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Внутренняя перелинковка — это размещение ссылок с одних страниц сайта на другие внутри одного домена. Что такое внутренняя перелинковка на практике: она связывает разделы, статьи и карточки товаров друг с другом так, чтобы пользователь и поисковый робот могли перейти от одной страницы к другой без обращения к поиску. Это один из основных инструментов SEO, который помогает и пользователю, и роботу быстрее находить нужную информацию.</w:t>
      </w:r>
    </w:p>
    <w:p>
      <w:r>
        <w:t>В перелинковку входят пункты меню, хлебные крошки, ссылки в тексте статьи, блоки рекомендаций и сквозные элементы вроде футера. У неё две задачи: удобная навигация для человека и передача сигналов поисковым системам о структуре сайта и значимости каждой страницы, на которую они ссылаются. Зачем нужна перелинковка конкретному проекту, зависит от размера сайта и глубины каталога — это разберём дальше.</w:t>
      </w:r>
    </w:p>
    <w:p>
      <w:r>
        <w:t>В этой статье — что такое внутренняя перелинковка на практике, какие у неё виды, по какой схеме перелинковки связывать страницы, как подбирать анкоры и распределять ссылочный вес, какой порядок работы соблюдать и какие ошибки чаще всего портят структуру сайта, который планируется развивать дальше. Понимание перелинковки, который выстроен правильно, экономит месяцы работы над продвижением. Этот подход к SEO даёт результат не сразу, но окупается на любом сайте с большим числом страниц.</w:t>
      </w:r>
    </w:p>
    <w:p>
      <w:pPr>
        <w:pStyle w:val="Heading1"/>
      </w:pPr>
      <w:r>
        <w:t>Зачем нужна перелинковка: на что она влияет</w:t>
      </w:r>
    </w:p>
    <w:p>
      <w:r>
        <w:t>Перелинковка работает как система сообщающихся сосудов для ссылочного веса и как карта для поисковых роботов. Вот пять эффектов, которые она даёт для сайта и его позиций в поисковой выдаче.</w:t>
      </w:r>
    </w:p>
    <w:p>
      <w:pPr>
        <w:pStyle w:val="ListBullet"/>
      </w:pPr>
      <w:r>
        <w:t>Распределение ссылочного веса. Каждая страница передаёт вес через исходящие ссылки. Если на главную ведут ссылки с десятков страниц, а на карточку товара — только одна, вес и приоритет индексации у них будут разными. На сайте из 500 страниц разница в весе между донором с 5 исходящими ссылками и донором с 150 ссылками может достигать десятков раз.</w:t>
      </w:r>
    </w:p>
    <w:p>
      <w:pPr>
        <w:pStyle w:val="ListBullet"/>
      </w:pPr>
      <w:r>
        <w:t>Индексация и краулинговый бюджет. Страница, до которой можно дойти за 3–4 клика от главной, обходится роботом быстрее, чем страница на пятом уровне вложенности. Грамотная внутренняя перелинковка ускоряет индексацию новых разделов и товаров — новые карточки в каталоге из 10 тысяч позиций попадают в индекс за 3–7 дней вместо 3–4 недель.</w:t>
      </w:r>
    </w:p>
    <w:p>
      <w:pPr>
        <w:pStyle w:val="ListBullet"/>
      </w:pPr>
      <w:r>
        <w:t>Релевантность запросу. Анкор ссылки подсказывает поисковым системам, о чём страница-акцептор. Если на карточку категории «духовые шкафы встраиваемые» ведут ссылки с этим же анкором с 10–15 страниц, релевантность запросу растёт быстрее, а позиция страницы поднимается заметнее, чем без перелинковки.</w:t>
      </w:r>
    </w:p>
    <w:p>
      <w:pPr>
        <w:pStyle w:val="ListBullet"/>
      </w:pPr>
      <w:r>
        <w:t>Поведенческие факторы. Ссылки на похожие материалы и товары увеличивают глубину просмотра, снижают отказы и удерживают пользователя на сайте дольше — это косвенно влияет на позиции в Google и Яндексе. По данным аналитики многих проектов, добавление блока «похожие товары» повышает глубину просмотра на 0,3–0,5 страницы на сессию.</w:t>
      </w:r>
    </w:p>
    <w:p>
      <w:pPr>
        <w:pStyle w:val="ListBullet"/>
      </w:pPr>
      <w:r>
        <w:t>Навигация к коммерческим страницам. Ссылки из блога на категории и карточки ведут читателя к покупке — без перелинковки такой переход требует лишних действий, и часть пользователей уходит с сайта раньше.</w:t>
      </w:r>
    </w:p>
    <w:p>
      <w:r>
        <w:t>Оговорка: на сайте из 5–7 страниц эффект от перелинковки почти незаметен — там и так всё в 1–2 кликах друг от друга. Работа над схемой перелинковки становится ощутимой на сайтах от пары сотен страниц и в интернет-магазинах с каталогом из категорий и карточек, где уровень вложенности иначе легко доходит до 6–7 кликов. Для Google и для Яндекса принципы схожи: оба поисковика используют внутренние ссылки, чтобы понять структуру сайта и распределить приоритет между страницами по частоте запросов пользователей. Обычно этот эффект проявляется постепенно, и любой проект видит рост позиций не сразу, а через несколько недель после внедрения новой структуры.</w:t>
      </w:r>
    </w:p>
    <w:p>
      <w:r>
        <w:t>По информации Компании Комета</w:t>
      </w:r>
    </w:p>
    <w:p>
      <w:pPr>
        <w:pStyle w:val="ListBullet"/>
      </w:pPr>
      <w:r>
        <w:t>по запросу «внутренняя перелинковка» разобрано 20 страниц из ТОП-10 Яндекса и Google, медианный объём страницы — 1780 слов</w:t>
      </w:r>
    </w:p>
    <w:p>
      <w:pPr>
        <w:pStyle w:val="ListBullet"/>
      </w:pPr>
      <w:r>
        <w:t>у страниц выдачи в среднем 10 разделов, объём раздела — около 212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«внутренняя перелинковка» ТЗшник разобрал 20 страниц выдачи Яндекса и Google, вывел медиану в 1780 слов и структуру из 10 разделов, а затем сам написал текст на 1766 слов с релевантностью 93 балла — с разделами про схемы перелинковки, анкоры и распределение веса, типичные ошибки. Человеку остаётся подставить примеры ссылок и разделов своего сайта, проверить факты и опубликовать готовую страницу.</w:t>
      </w:r>
    </w:p>
    <w:p>
      <w:pPr>
        <w:pStyle w:val="Heading1"/>
      </w:pPr>
      <w:r>
        <w:t>Виды перелинковки и чем внутренние ссылки отличаются от внешних</w:t>
      </w:r>
    </w:p>
    <w:p>
      <w:r>
        <w:t>Внутренние ссылки ведут на страницы того же домена, внешние — на сторонние ресурсы. Разница принципиальна: внутренняя перелинковка полностью управляема владельцем сайта, а на внешние ссылки он может влиять только через качество контента, на который хочется сослаться. При сравнении внутренними внешними ссылками важно помнить, что вес через внешние ссылки уходит с сайта, а через внутренние — перераспределяется внутри него. Перелинковка внутренняя перелинковка отличается ещё и тем, что владелец сайта сам решает, какой анкор использовать и куда вести ссылку, без оглядки на чужие редакционные политики.</w:t>
      </w:r>
    </w:p>
    <w:p>
      <w:r>
        <w:t>Виды перелинковки по способу создания делятся на три группы:</w:t>
      </w:r>
    </w:p>
    <w:p>
      <w:pPr>
        <w:pStyle w:val="ListBullet"/>
      </w:pPr>
      <w:r>
        <w:t>Ручная — ссылки расставляет редактор или SEO-специалист. Подходит для контекстных ссылок в статьях, где важна точность анкора. Риск — трудозатратность на большом сайте: на 200 статей ручная расстановка занимает 15–20 часов работы.</w:t>
      </w:r>
    </w:p>
    <w:p>
      <w:pPr>
        <w:pStyle w:val="ListBullet"/>
      </w:pPr>
      <w:r>
        <w:t>Автоматическая перелинковка — плагин или скрипт сам находит совпадения по ключевым словам и вставляет ссылки. Такой автоматический способ хорошо работает для блоков «похожие товары» в интернет-магазине с тысячами карточек. Риск — нерелевантные и переспамленные анкоры без контроля человека.</w:t>
      </w:r>
    </w:p>
    <w:p>
      <w:pPr>
        <w:pStyle w:val="ListBullet"/>
      </w:pPr>
      <w:r>
        <w:t>Смешанная — сквозные блоки автоматизированы, а ключевые контекстные ссылки в текстах статей расставлены вручную. Такой вариант чаще всего выбирают на средних и крупных сайтах от 300 страниц, когда ресурсов на полностью ручную работу не хватает.</w:t>
      </w:r>
    </w:p>
    <w:p>
      <w:r>
        <w:t>По месту размещения различают контекстную перелинковку — ссылки внутри текста статьи или описания товара — и сквозную, которая повторяется на всех страницах: меню, футер, боковая колонка. Оба вида дополняют друг друга и вместе формируют структуру сайта, через которую и вес, и контент распределяются между разделами равномерно.</w:t>
      </w:r>
    </w:p>
    <w:p>
      <w:r>
        <w:t>По тексту ссылки анкор бывает точным (совпадает с ключевым словом), разбавленным (ключевое слово плюс дополнительные слова), безанкорным («здесь», «подробнее», URL целиком) и в виде картинки с alt-текстом. Безанкорные формулировки уместны редко: они не дают поисковым системам информации о теме страницы-акцептора, и таких ссылок должно быть не больше 10–15% от общего числа.</w:t>
      </w:r>
    </w:p>
    <w:p>
      <w:pPr>
        <w:pStyle w:val="Heading1"/>
      </w:pPr>
      <w:r>
        <w:t>Где размещать внутренние ссылки</w:t>
      </w:r>
    </w:p>
    <w:p>
      <w:r>
        <w:t>Основные блоки для внутренних ссылок:</w:t>
      </w:r>
    </w:p>
    <w:p>
      <w:pPr>
        <w:pStyle w:val="ListBullet"/>
      </w:pPr>
      <w:r>
        <w:t>Меню и сквозные блоки — верхний уровень категорий, доступный с любой страницы сайта.</w:t>
      </w:r>
    </w:p>
    <w:p>
      <w:pPr>
        <w:pStyle w:val="ListBullet"/>
      </w:pPr>
      <w:r>
        <w:t>Блок хлебным крошкам — показывают путь от главной до текущей страницы, снижают уровень вложенности по факту навигации.</w:t>
      </w:r>
    </w:p>
    <w:p>
      <w:pPr>
        <w:pStyle w:val="ListBullet"/>
      </w:pPr>
      <w:r>
        <w:t>Контекстные ссылки в тексте — 2–5 ссылок на 1000 слов статьи, ведущие на связанные материалы и коммерческие страницы. В таком блоке текст ссылки должен вести именно на нужный раздел, а не на случайную статью по теме.</w:t>
      </w:r>
    </w:p>
    <w:p>
      <w:pPr>
        <w:pStyle w:val="ListBullet"/>
      </w:pPr>
      <w:r>
        <w:t>Блок похожие материалы в блоге и похожих товаров в каталоге — удерживают пользователя после прочтения статьи или просмотра карточки.</w:t>
      </w:r>
    </w:p>
    <w:p>
      <w:pPr>
        <w:pStyle w:val="ListBullet"/>
      </w:pPr>
      <w:r>
        <w:t>Карточки товара — ссылки на сопутствующие товары, комплекты, аксессуары и на родительскую категорию.</w:t>
      </w:r>
    </w:p>
    <w:p>
      <w:pPr>
        <w:pStyle w:val="ListBullet"/>
      </w:pPr>
      <w:r>
        <w:t>Теги и фильтры — дополнительные точки входа, но требуют контроля, чтобы не плодить дубли страниц.</w:t>
      </w:r>
    </w:p>
    <w:p>
      <w:pPr>
        <w:pStyle w:val="ListBullet"/>
      </w:pPr>
      <w:r>
        <w:t>Футер — ссылки на контакты, услуги, ключевые категории, не больше 20–30 пунктов.</w:t>
      </w:r>
    </w:p>
    <w:p>
      <w:pPr>
        <w:pStyle w:val="ListBullet"/>
      </w:pPr>
      <w:r>
        <w:t>Пагинация — постраничная навигация в каталоге и списке статей блога.</w:t>
      </w:r>
    </w:p>
    <w:p>
      <w:r>
        <w:t>Для интернет-магазина отдельно важна связка «категория ↔ карточка товара»: из категории ссылки ведут на карточки товара, а из карточки — обратно на категорию и на смежные разделы. Статьи блога должны ссылаться на релевантные категории каталога — это создаёт дополнительный путь к покупке и повышает конверсию с органического трафика на 5–10%. При планировании перелинковки на вашем сайте нужно сначала выбрать 3–5 приоритетных статей и связать их с коммерческими разделами, а потом расширять список материалов. Такой способ подходит компании любого размера, даже если внутри неё нет отдельного SEO-специалиста.</w:t>
      </w:r>
    </w:p>
    <w:p>
      <w:pPr>
        <w:pStyle w:val="Heading1"/>
      </w:pPr>
      <w:r>
        <w:t>Схемы перелинковки: иерархия, кольцо и звезда</w:t>
      </w:r>
    </w:p>
    <w:p>
      <w:r>
        <w:t>Схему перелинковки выводят из структуры семантического ядра и кластеризации запросов: сначала группируют запросы по кластерам, потом решают, какая схема свяжет страницы под них.</w:t>
      </w:r>
    </w:p>
    <w:p>
      <w:pPr>
        <w:pStyle w:val="ListBullet"/>
      </w:pPr>
      <w:r>
        <w:t>Иерархическая (силос). Главная ссылается на разделы под высокочастотные запросы, разделы — на подкатегории и карточки под среднечастотные и низкочастотные запросы. Один уровень отвечает за один тип запроса. Подходит для интернет-магазинов и справочных каталогов с чёткой структурой из 3–4 уровней. Минус — боковых связей между смежными разделами почти нет, и пользователь не видит альтернатив.</w:t>
      </w:r>
    </w:p>
    <w:p>
      <w:pPr>
        <w:pStyle w:val="ListBullet"/>
      </w:pPr>
      <w:r>
        <w:t>Кольцевая. Каждая статья кластера ссылается на следующую по порядку, замыкая цепочку на первую. Подходит для серии из 5–10 обучающих материалов в блоге. Минус — до последней статьи в цепочке нужно пройти много кликов, если заходить с первой.</w:t>
      </w:r>
    </w:p>
    <w:p>
      <w:pPr>
        <w:pStyle w:val="ListBullet"/>
      </w:pPr>
      <w:r>
        <w:t>Кольцо перекрёстное. Каждая статья ссылается не только на соседнюю, а на несколько материалов кластера сразу. При такой перелинковки снижается уровень вложенности внутри группы и вес распределяется равномернее. Минус — сложнее поддерживать при добавлении новых материалов, реестр связей растёт быстро.</w:t>
      </w:r>
    </w:p>
    <w:p>
      <w:pPr>
        <w:pStyle w:val="ListBullet"/>
      </w:pPr>
      <w:r>
        <w:t>Звезда. Несколько второстепенных страниц ссылаются на одну главную продвигаемую — например, серия из 8–12 статей на коммерческую страницу услуги. Подходит, когда нужно поднять конкретную страницу под целевой запрос за 1–2 месяца. Минус — остальные страницы кластера почти не получают веса друг от друга.</w:t>
      </w:r>
    </w:p>
    <w:p>
      <w:r>
        <w:t>На практике на одном сайте комбинируют схемы: иерархия для каталога, кольцо перекрёстное для блога, звезда — для точечного продвижения 1–2 приоритетных страниц под каждый ключевой запрос. Выбор схемы напрямую зависит от структуры семантического ядра: если каждому кластеру запросов соответствует своя группа страниц, схема подбирается под каждый уровень отдельно, а не одна на весь сайт. Продвигать так удобно даже несколько разных разделов одновременно, если у каждого есть своя чёткая роль в структуре.</w:t>
      </w:r>
    </w:p>
    <w:p>
      <w:pPr>
        <w:pStyle w:val="Heading1"/>
      </w:pPr>
      <w:r>
        <w:t>Анкоры и распределение ссылочного веса</w:t>
      </w:r>
    </w:p>
    <w:p>
      <w:r>
        <w:t>Ссылочный вес страницы делится между всеми исходящими ссылками примерно поровну. Если со страницы выходит 100 ссылок, вес, который получает каждая, будет в разы меньше, чем если ссылок 10. Поэтому сквозные блоки с десятками ссылок в футере обесценивают конкретные переходы. Приоритет получает страница, на которую ведёт больше входящих внутренних ссылок и которая находится ближе к главной по уровню вложенности — это упрощённый принцип, лежащий в основе алгоритма PageRank.</w:t>
      </w:r>
    </w:p>
    <w:p>
      <w:r>
        <w:t>Правила подбора анкоров:</w:t>
      </w:r>
    </w:p>
    <w:p>
      <w:pPr>
        <w:pStyle w:val="ListBullet"/>
      </w:pPr>
      <w:r>
        <w:t>Анкор должен соответствовать ключевому слову страницы, на которую ведет ссылка, но не дублировать его дословно в каждом случае.</w:t>
      </w:r>
    </w:p>
    <w:p>
      <w:pPr>
        <w:pStyle w:val="ListBullet"/>
      </w:pPr>
      <w:r>
        <w:t>Чередуйте точные формулировки («купить входную дверь») с разбавленными («подобрать входную дверь для квартиры») в пропорции примерно 40 на 60.</w:t>
      </w:r>
    </w:p>
    <w:p>
      <w:pPr>
        <w:pStyle w:val="ListBullet"/>
      </w:pPr>
      <w:r>
        <w:t>Откажитесь от «здесь» и «подробнее» как единственного варианта анкора — такой текст не несёт информации о теме страницы, на которую ссылаются.</w:t>
      </w:r>
    </w:p>
    <w:p>
      <w:pPr>
        <w:pStyle w:val="ListBullet"/>
      </w:pPr>
      <w:r>
        <w:t>Для изображений заполняйте alt: он работает как анкор для ссылки-картинки и должен быть релевантным.</w:t>
      </w:r>
    </w:p>
    <w:p>
      <w:pPr>
        <w:pStyle w:val="ListBullet"/>
      </w:pPr>
      <w:r>
        <w:t>Внутри сайта nofollow на обычных ссылках не нужен — атрибут имеет смысл для внешних ссылок на непроверенные ресурсы, а не для перелинковки между своими страницами.</w:t>
      </w:r>
    </w:p>
    <w:p>
      <w:pPr>
        <w:pStyle w:val="ListBullet"/>
      </w:pPr>
      <w:r>
        <w:t>Следите за количеством ссылок с одним и тем же анкором: если больше 10 страниц ссылаются одинаковой фразой, стоит разбавить формулировки, иначе алгоритм может счесть это манипуляцией.</w:t>
      </w:r>
    </w:p>
    <w:p>
      <w:r>
        <w:t>Чтобы ссылки были полезными и для пользователя, и для робота, анкор должен описывать содержание страницы-акцептора без обмана: переход по нему обязан вести туда, что обещано текстом. На вашем сайте проверить это можно выборочно: открыть 15–20 случайных ссылок и сравнить анкор с фактическим содержанием страницы, которую видит посетитель после клика. Такая проверка — простой и полезный способ убедиться, что схема перелинковки реально работает, а не существует только на бумаге.</w:t>
      </w:r>
    </w:p>
    <w:p>
      <w:pPr>
        <w:pStyle w:val="Heading1"/>
      </w:pPr>
      <w:r>
        <w:t>Как сделать внутреннюю перелинковку: порядок работы</w:t>
      </w:r>
    </w:p>
    <w:p>
      <w:pPr>
        <w:pStyle w:val="ListBullet"/>
      </w:pPr>
      <w:r>
        <w:t>Собрать семантику и кластеризовать запросы. Результат — список кластеров с указанием, какая страница будет отвечать на какой запрос. Без сбора семантического ядра схему перелинковки строить не на чем, и в SEO это первый и обязательный этап работы. Нужно заранее решить, какие кластеры получат отдельные страницы, а какие объединятся в один материал.</w:t>
      </w:r>
    </w:p>
    <w:p>
      <w:pPr>
        <w:pStyle w:val="ListBullet"/>
      </w:pPr>
      <w:r>
        <w:t>Зафиксировать структуру сайта и URL, проверить уровень вложенности. Результат — карта разделов, где видно, сколько кликов от главной до каждой страницы. Норма для SEO — 3–4 клика, крайний предел — 5. Если вложенность больше, нужно пересмотреть категории и добавить промежуточные разделы.</w:t>
      </w:r>
    </w:p>
    <w:p>
      <w:pPr>
        <w:pStyle w:val="ListBullet"/>
      </w:pPr>
      <w:r>
        <w:t>Выбрать страницы-доноры и акцепторы. Донор — источник ссылки, акцептор — страница, которую нужно продвинуть. Результат — таблица пар для каждого кластера запросов, которую можно использовать при последующих обновлениях структуры. Для этого нужно заранее определить, какие страницы уже собирают трафик и могут делиться весом.</w:t>
      </w:r>
    </w:p>
    <w:p>
      <w:pPr>
        <w:pStyle w:val="ListBullet"/>
      </w:pPr>
      <w:r>
        <w:t>Выбрать схему перелинковки. Для каталога — иерархию, для серии статей — кольцо перекрёстное, для точечного продвижения — звезду. Перелинковки можно использовать несколько одновременно на разных участках одного сайта.</w:t>
      </w:r>
    </w:p>
    <w:p>
      <w:pPr>
        <w:pStyle w:val="ListBullet"/>
      </w:pPr>
      <w:r>
        <w:t>Подобрать анкоры под каждую пару донор-акцептор, чередуя точные и разбавленные формулировки, чтобы структура выглядела естественно для поисковых систем. В SEO это одна из самых недооценённых задач: неудачный анкор снижает пользу ссылки почти до нуля.</w:t>
      </w:r>
    </w:p>
    <w:p>
      <w:pPr>
        <w:pStyle w:val="ListBullet"/>
      </w:pPr>
      <w:r>
        <w:t>Расставить ссылки вручную в текстах и настроить сквозные блоки — похожие материалы, похожих товаров, меню, хлебные крошки. На этом этапе можно использовать плагин для типовых блоков и работать вручную с ключевыми страницами.</w:t>
      </w:r>
    </w:p>
    <w:p>
      <w:pPr>
        <w:pStyle w:val="ListBullet"/>
      </w:pPr>
      <w:r>
        <w:t>Завести реестр связей в таблице: донор, акцептор, анкор, дата размещения. Обновлять при каждой публикации новой страницы — это займёт 5–10 минут на страницу и сэкономит время при следующем аудите. Реестр нужно вести постоянно, иначе через полгода восстановить логику связей будет сложно.</w:t>
      </w:r>
    </w:p>
    <w:p>
      <w:pPr>
        <w:pStyle w:val="ListBullet"/>
      </w:pPr>
      <w:r>
        <w:t>Отправить изменённые URL на переобход через Google Search Console и Яндекс Вебмастер, чтобы ускорить индексацию новых ссылок за 1–3 дня.</w:t>
      </w:r>
    </w:p>
    <w:p>
      <w:r>
        <w:t>Этот порядок работает и при первичной настройке внутренней перелинковки, и при пересмотре структуры на уже работающем сайте у B2B-магазина инженерной арматуры пересборка структуры и связей дала 106 запросов в ТОП-10 и рост визитов на 12%. Первый шаг — аудит текущей структуры, последний — контроль через отчёты поисковых систем. Если внутренняя перелинковка на вашем сайте настраивается впервые, лучше начать с самых посещаемых страниц: их можно найти в отчётах аналитики и использовать как доноров веса для менее заметных разделов. Нужно помнить: без регулярного пересмотра даже удачная схема перелинковки со временем перестаёт работать так, как задумано. Компания, которая делает это регулярно, обычно быстрее видит рост позиций в выдаче.</w:t>
      </w:r>
    </w:p>
    <w:p>
      <w:pPr>
        <w:pStyle w:val="Heading1"/>
      </w:pPr>
      <w:r>
        <w:t>Типичные ошибки перелинковки</w:t>
      </w:r>
    </w:p>
    <w:p>
      <w:pPr>
        <w:pStyle w:val="ListBullet"/>
      </w:pPr>
      <w:r>
        <w:t>Битые ссылки и 404. Эта ошибка вредит: обрывает путь пользователя и робота, тратит краулинговый бюджет впустую. Найти можно краулером, исправить — заменить на актуальный URL или убрать ссылку.</w:t>
      </w:r>
    </w:p>
    <w:p>
      <w:pPr>
        <w:pStyle w:val="ListBullet"/>
      </w:pPr>
      <w:r>
        <w:t>Страницы-сироты — на них не ведёт ни одна внутренняя ссылка. Такая страница почти не получает веса и может выпасть из индекса за несколько месяцев. Обнаружить их можно, сравнив список URL из карты сайта со списком страниц с входящими ссылками, и добавить ссылки с релевантных доноров.</w:t>
      </w:r>
    </w:p>
    <w:p>
      <w:pPr>
        <w:pStyle w:val="ListBullet"/>
      </w:pPr>
      <w:r>
        <w:t>Уровень вложенности больше 4 кликов от главной. Эта ошибка приводит к тому, что страница обходится роботом реже. Найти проблему помогает краулер по глубине вложенности, исправить — добавить связи из каталога или блога.</w:t>
      </w:r>
    </w:p>
    <w:p>
      <w:pPr>
        <w:pStyle w:val="ListBullet"/>
      </w:pPr>
      <w:r>
        <w:t>Переспам одинаковыми анкорами. Может выглядеть как манипуляция для поисковых систем. Проверяется в реестре связей по повторам, исправляется разбавлением формулировок.</w:t>
      </w:r>
    </w:p>
    <w:p>
      <w:pPr>
        <w:pStyle w:val="ListBullet"/>
      </w:pPr>
      <w:r>
        <w:t>Сотни сквозных ссылок в футере. Такие ссылки могут обесценить вес каждой конкретной ссылки. Проблему легко увидеть визуально или в верстке шаблона, исправить — оставить только ключевые категории, не больше 20–30.</w:t>
      </w:r>
    </w:p>
    <w:p>
      <w:pPr>
        <w:pStyle w:val="ListBullet"/>
      </w:pPr>
      <w:r>
        <w:t>Нерелевантные автоссылки плагина. Пользователи могут перейти на страницу не по теме и уйти с сайта раньше, чем планировалось. Найти это можно выборочной проверкой блоков «похожие», исправить — настроить правила подбора по тегам или категории.</w:t>
      </w:r>
    </w:p>
    <w:p>
      <w:pPr>
        <w:pStyle w:val="ListBullet"/>
      </w:pPr>
      <w:r>
        <w:t>Ссылки на страницы, закрытые в robots.txt. Робот тратит попытки на переход туда, куда не должен заходить. Проблема выявляется сверкой карты ссылок с файлом robots, исправляется удалением ссылки или открытием страницы.</w:t>
      </w:r>
    </w:p>
    <w:p>
      <w:pPr>
        <w:pStyle w:val="ListBullet"/>
      </w:pPr>
      <w:r>
        <w:t>Циклы редиректов. Могут полностью обрывать цепочку передачи веса. Найти их можно краулером по цепочкам редиректов, исправить — вести ссылку сразу на конечный URL.</w:t>
      </w:r>
    </w:p>
    <w:p>
      <w:pPr>
        <w:pStyle w:val="ListBullet"/>
      </w:pPr>
      <w:r>
        <w:t>Закрытие внутренних ссылок nofollow. Этот атрибут блокирует передачу веса между своими же страницами. Обнаружить его можно в исходном коде ссылок, исправить — убрать атрибут там, где он не нужен.</w:t>
      </w:r>
    </w:p>
    <w:p>
      <w:pPr>
        <w:pStyle w:val="Heading1"/>
      </w:pPr>
      <w:r>
        <w:t>Чем проверить перелинковку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Инструмент</w:t>
            </w:r>
          </w:p>
        </w:tc>
        <w:tc>
          <w:tcPr>
            <w:tcW w:type="dxa" w:w="2880"/>
          </w:tcPr>
          <w:p>
            <w:r>
              <w:t>Что показывает</w:t>
            </w:r>
          </w:p>
        </w:tc>
        <w:tc>
          <w:tcPr>
            <w:tcW w:type="dxa" w:w="2880"/>
          </w:tcPr>
          <w:p>
            <w:r>
              <w:t>Какое решение принять</w:t>
            </w:r>
          </w:p>
        </w:tc>
      </w:tr>
      <w:tr>
        <w:tc>
          <w:tcPr>
            <w:tcW w:type="dxa" w:w="2880"/>
          </w:tcPr>
          <w:p>
            <w:r>
              <w:t>Краулер сайта</w:t>
            </w:r>
          </w:p>
        </w:tc>
        <w:tc>
          <w:tcPr>
            <w:tcW w:type="dxa" w:w="2880"/>
          </w:tcPr>
          <w:p>
            <w:r>
              <w:t>Битые ссылки, уровень вложенности, страницы-сироты, количество входящих и исходящих ссылок</w:t>
            </w:r>
          </w:p>
        </w:tc>
        <w:tc>
          <w:tcPr>
            <w:tcW w:type="dxa" w:w="2880"/>
          </w:tcPr>
          <w:p>
            <w:r>
              <w:t>Убрать 404, добавить ссылки на сироты, сократить вложенность до 3–4 кликов</w:t>
            </w:r>
          </w:p>
        </w:tc>
      </w:tr>
      <w:tr>
        <w:tc>
          <w:tcPr>
            <w:tcW w:type="dxa" w:w="2880"/>
          </w:tcPr>
          <w:p>
            <w:r>
              <w:t>Google Search Console</w:t>
            </w:r>
          </w:p>
        </w:tc>
        <w:tc>
          <w:tcPr>
            <w:tcW w:type="dxa" w:w="2880"/>
          </w:tcPr>
          <w:p>
            <w:r>
              <w:t>Отчёт о внутренних ссылках, количество ссылающихся страниц на каждый URL</w:t>
            </w:r>
          </w:p>
        </w:tc>
        <w:tc>
          <w:tcPr>
            <w:tcW w:type="dxa" w:w="2880"/>
          </w:tcPr>
          <w:p>
            <w:r>
              <w:t>Усилить ссылками страницы с низким количеством входящих</w:t>
            </w:r>
          </w:p>
        </w:tc>
      </w:tr>
      <w:tr>
        <w:tc>
          <w:tcPr>
            <w:tcW w:type="dxa" w:w="2880"/>
          </w:tcPr>
          <w:p>
            <w:r>
              <w:t>Яндекс Вебмастер</w:t>
            </w:r>
          </w:p>
        </w:tc>
        <w:tc>
          <w:tcPr>
            <w:tcW w:type="dxa" w:w="2880"/>
          </w:tcPr>
          <w:p>
            <w:r>
              <w:t>Внутренние ссылки, статус индексации страниц</w:t>
            </w:r>
          </w:p>
        </w:tc>
        <w:tc>
          <w:tcPr>
            <w:tcW w:type="dxa" w:w="2880"/>
          </w:tcPr>
          <w:p>
            <w:r>
              <w:t>Проверить, почему страница не индексируется, добавить ссылки с проиндексированных доноров</w:t>
            </w:r>
          </w:p>
        </w:tc>
      </w:tr>
      <w:tr>
        <w:tc>
          <w:tcPr>
            <w:tcW w:type="dxa" w:w="2880"/>
          </w:tcPr>
          <w:p>
            <w:r>
              <w:t>Плагины CMS</w:t>
            </w:r>
          </w:p>
        </w:tc>
        <w:tc>
          <w:tcPr>
            <w:tcW w:type="dxa" w:w="2880"/>
          </w:tcPr>
          <w:p>
            <w:r>
              <w:t>Список автоматически созданных ссылок по правилам</w:t>
            </w:r>
          </w:p>
        </w:tc>
        <w:tc>
          <w:tcPr>
            <w:tcW w:type="dxa" w:w="2880"/>
          </w:tcPr>
          <w:p>
            <w:r>
              <w:t>Скорректировать правила подбора, если анкоры нерелевантны</w:t>
            </w:r>
          </w:p>
        </w:tc>
      </w:tr>
      <w:tr>
        <w:tc>
          <w:tcPr>
            <w:tcW w:type="dxa" w:w="2880"/>
          </w:tcPr>
          <w:p>
            <w:r>
              <w:t>Таблица-реестр</w:t>
            </w:r>
          </w:p>
        </w:tc>
        <w:tc>
          <w:tcPr>
            <w:tcW w:type="dxa" w:w="2880"/>
          </w:tcPr>
          <w:p>
            <w:r>
              <w:t>Все пары донор-акцептор-анкор с датой</w:t>
            </w:r>
          </w:p>
        </w:tc>
        <w:tc>
          <w:tcPr>
            <w:tcW w:type="dxa" w:w="2880"/>
          </w:tcPr>
          <w:p>
            <w:r>
              <w:t>Обнаружить дубли анкоров и пробелы в связях</w:t>
            </w:r>
          </w:p>
        </w:tc>
      </w:tr>
    </w:tbl>
    <w:p>
      <w:r>
        <w:t>С помощью Google Search Console можно найти информацию о количестве внутренних ссылок на каждую страницу и сравнить их с рекомендуемым минимумом в 3–5 ссылок. Через сервис Яндекс Вебмастер можно использовать похожие данные для отечественного поиска. Аудит перелинковки нужно проводить раз в квартал и обязательно после смены структуры сайта или массового добавления страниц. При работе с вашим сайтом полезно держать под рукой оба сервиса одновременно: данные Google и Яндекса иногда расходятся из-за разной частоты обхода. Готовый шаблон реестра связей и разбор перелинковки конкретного сайта можно получить в помощь у агентства «Комета»: +7 495 118-37-73, top@cometa.agency.</w:t>
      </w:r>
    </w:p>
    <w:p>
      <w:pPr>
        <w:pStyle w:val="Heading1"/>
      </w:pPr>
      <w:r>
        <w:t>Частые вопросы о внутренней перелинковке</w:t>
      </w:r>
    </w:p>
    <w:p>
      <w:pPr>
        <w:pStyle w:val="Heading2"/>
      </w:pPr>
      <w:r>
        <w:t>Что такое внутренняя перелинковка сайта простыми словами?</w:t>
      </w:r>
    </w:p>
    <w:p>
      <w:r>
        <w:t>Внутренняя перелинковка внутренние ссылки между страницами одного сайта помогают пользователю переходить по разделам, а поисковым системам — быстрее находить и оценивать страницы. Без неё часть материалов может остаться незамеченной месяцами.</w:t>
      </w:r>
    </w:p>
    <w:p>
      <w:pPr>
        <w:pStyle w:val="Heading2"/>
      </w:pPr>
      <w:r>
        <w:t>Чем внутренняя перелинковка отличается от внешней?</w:t>
      </w:r>
    </w:p>
    <w:p>
      <w:r>
        <w:t>Внутренняя ведёт на страницы того же домена и полностью управляется владельцем сайта. Внешняя ведёт на сторонние ресурсы и зависит от того, захотят ли другие сайты сослаться на материал вашего проекта.</w:t>
      </w:r>
    </w:p>
    <w:p>
      <w:pPr>
        <w:pStyle w:val="Heading2"/>
      </w:pPr>
      <w:r>
        <w:t>Сколько внутренних ссылок должно быть на странице?</w:t>
      </w:r>
    </w:p>
    <w:p>
      <w:r>
        <w:t>Ориентир — 2–5 контекстных ссылок на 1000 слов текста, не считая сквозных блоков меню и футера. Большое количество ссылок на одной странице может обесценить вес каждой из них.</w:t>
      </w:r>
    </w:p>
    <w:p>
      <w:pPr>
        <w:pStyle w:val="Heading2"/>
      </w:pPr>
      <w:r>
        <w:t>Нужна ли перелинковка небольшому сайту?</w:t>
      </w:r>
    </w:p>
    <w:p>
      <w:r>
        <w:t>Да, но эффект будет заметен слабее, чем на крупном ресурсе. Уже при 20–30 страницах хлебные крошки и блок похожих материалов ощутимо облегчают навигацию для пользователя и экономят его время.</w:t>
      </w:r>
    </w:p>
    <w:p>
      <w:pPr>
        <w:pStyle w:val="Heading2"/>
      </w:pPr>
      <w:r>
        <w:t>Можно ли настроить перелинковку только плагином автоматически?</w:t>
      </w:r>
    </w:p>
    <w:p>
      <w:r>
        <w:t>Нет, полностью доверять плагину рискованно: автоматическая перелинковка может подобрать нерелевантный анкор или сослаться не на ту страницу. Сквозные блоки можно автоматизировать, а контекстные ссылки в ключевых статьях лучше проверять вручную, особенно на сайтах с большим объёмом контента.</w:t>
      </w:r>
    </w:p>
    <w:p>
      <w:r>
        <w:t>Какой бы ни была схема перелинковки, важно возвращаться к её проверке: за время работы сайта появляются новые страницы, старые удаляются, и связи между ними требуют регулярного обновления. Сколько времени это занимает — зависит от размера сайта: небольшому проекту хватит пары часов в месяц, крупному каталогу может потребоваться отдельный специалист. Нужно закладывать это время в план работ заранее, а не откладывать до момента, когда структура окончательно запутается. Часто именно компания, которая занимается продвижением сайта постоянно, замечает такие пробелы раньше клиента. Аркадий Зверев, генеральный директор агентства «Комета». В продвижении сайтов с 2008 года, более 300 проектов. Обновлено: 27 июля 2026. Справка по внутренним ссылкам — в Google Search Console и в разделе «Внутренние ссылки» Яндекс Вебмастера.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20 · объём текста: 1766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