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Контент — это любая информация на площадке: текст, изображение, видео, аудио или интерактивный элемент, который читатель видит и с которым взаимодействует. Прежде чем разбираться, какие бывают виды контента, стоит развести три понятия. Вид отвечает на вопрос «зачем» — какую задачу решает материал: рассказать, научить, продать, развлечь. Формат отвечает на вопрос «в чём» — статья, пост, видео, инфографика. Канал — это площадка, где материал публикуется: сайт, соцсети, рассылка, мессенджер.</w:t>
      </w:r>
    </w:p>
    <w:p>
      <w:r>
        <w:t>Жёсткого канона классификации не существует. Одни авторы делят контент на 3 вида: полезный контент, продающий, развлекательный. Другие используют схему из 4 категорий, добавляя вовлекающий тип, который держит аудиторию в диалоге с брендом. Есть модели из 5 видов, а в детализированных гайдах встречается 10 и более подтипов — от информационного до сервисного. Ниже разобраны основные виды по задаче, форматы, каналы и алгоритм выбора под конкретный бизнес. Информация о каждом виде дана с примерами и метрикой оценки, чтобы решение можно было принять без гадания. Такая информация нужна, чтобы контент-план строился на цифрах, а не на интуиции автора. Эту информацию можно использовать как основу для собственного маркетинга компании.</w:t>
      </w:r>
    </w:p>
    <w:p>
      <w:r>
        <w:t>Такой контент редко существует в чистом виде: пост с обзором товара одновременно продаёт и информирует, а кейс с цифрами и служит доказательством, и развлекает читателя живой историей. Контент можно комбинировать так, чтобы один материал закрывал сразу несколько целей компании. Компания, которая планирует публикации без учёта вида, обычно не может объяснить, зачем вышел тот или иной пост. Информация о задаче каждого материала должна быть зафиксирована заранее, иначе оценка результата превращается в гадание. В статье разобрано, как сочетать разные виды, какой формат выбрать под каждый и как распределить материалы в контент-плане на месяц, используя собственные наблюдения за своей аудиторией.</w:t>
      </w:r>
    </w:p>
    <w:p>
      <w:pPr>
        <w:pStyle w:val="Heading1"/>
      </w:pPr>
      <w:r>
        <w:t>Основные виды контента по задаче: от информационного до сервисного</w:t>
      </w:r>
    </w:p>
    <w:p>
      <w:pPr>
        <w:pStyle w:val="ListBullet"/>
      </w:pPr>
      <w:r>
        <w:t>Информационный контент. Сообщает факт без оценки: новость, обновление продукта, анонс мероприятия. Примеры: новость о запуске функции, дата вебинара, релиз обновления сервиса. Метрика — охват и число просмотров за первые 24 часа. Информация здесь подаётся без призыва к действию.</w:t>
      </w:r>
    </w:p>
    <w:p>
      <w:pPr>
        <w:pStyle w:val="ListBullet"/>
      </w:pPr>
      <w:r>
        <w:t>Образовательный контент. Учит пользователя навыку. Примеры: инструкция «как настроить рассылку за 15 минут», обзор пяти ошибок в контент-плане, чек-лист для новичка. Метрика — глубина прочтения статьи и сохранения материала. Такой контент помогает аудитории решить задачу самостоятельно, без обращения к поддержке. Часто это подробный курс из нескольких уроков, который человек проходит в своём темпе.</w:t>
      </w:r>
    </w:p>
    <w:p>
      <w:pPr>
        <w:pStyle w:val="ListBullet"/>
      </w:pPr>
      <w:r>
        <w:t>Экспертный контент. Показывает компетенцию компании. Примеры: разбор кейса с цифрами до и после, аналитика рынка, авторская колонка эксперта отрасли. Метрика — комментарии и репосты от целевой аудитории.</w:t>
      </w:r>
    </w:p>
    <w:p>
      <w:pPr>
        <w:pStyle w:val="ListBullet"/>
      </w:pPr>
      <w:r>
        <w:t>Продающий контент. Подводит клиента к покупке товара услуги. Примеры: пост с ценой и условиями, карточка товара с описанием характеристик, письмо со скидкой 10–15% на первый заказ. Такой контент рассказывает о продукту услуге прямым языком, содержит призыв действию и обращается к потенциальным клиентам с конкретным предложением. Метрика — конверсия в заявку и объём продажи.</w:t>
      </w:r>
    </w:p>
    <w:p>
      <w:pPr>
        <w:pStyle w:val="ListBullet"/>
      </w:pPr>
      <w:r>
        <w:t>Развлекательный контент. Привлекает внимание и снимает напряжение. Примеры: мем на тему отрасли, забавное видео из жизни команды, шутка в подписи к фото. Метрика — лайки и время просмотра. Развлекательный формат чаще других распространяется без бюджета на продвижение.</w:t>
      </w:r>
    </w:p>
    <w:p>
      <w:pPr>
        <w:pStyle w:val="ListBullet"/>
      </w:pPr>
      <w:r>
        <w:t>Вовлекающий контент. Получает обратную связь от аудитории. Примеры: опрос про предпочтения, тест «какой формат вам подходит», конкурс с призом. Метрика — доля ответивших от общего охвата.</w:t>
      </w:r>
    </w:p>
    <w:p>
      <w:pPr>
        <w:pStyle w:val="ListBullet"/>
      </w:pPr>
      <w:r>
        <w:t>Вирусный контент. Даёт органический охват за счёт репостов. Примеры: неожиданный факт о продукте, провокационное сравнение, ролик с сюрпризом, удачный мем про профессию. Метрика — коэффициент виральности, отношение репостов к просмотрам.</w:t>
      </w:r>
    </w:p>
    <w:p>
      <w:pPr>
        <w:pStyle w:val="ListBullet"/>
      </w:pPr>
      <w:r>
        <w:t>Репутационный контент. Повышает лояльность и укрепляет доверие к бренду. Примеры: история компании, благотворительный проект, ответ на негативный отзыв клиента. Метрика — динамика упоминаний бренда в сети.</w:t>
      </w:r>
    </w:p>
    <w:p>
      <w:pPr>
        <w:pStyle w:val="ListBullet"/>
      </w:pPr>
      <w:r>
        <w:t>Пользовательский контент (UGC). Показывает продукт через опыт реального клиента. Примеры: отзыв с фото, распаковка товара подписчиком, отметка бренда в сторис. Метрика — количество упоминаний за месяц.</w:t>
      </w:r>
    </w:p>
    <w:p>
      <w:pPr>
        <w:pStyle w:val="ListBullet"/>
      </w:pPr>
      <w:r>
        <w:t>Сервисный контент. Закрывает конкретный вопрос без продажи. Примеры: ответ в базе знаний, статус доставки, FAQ по товару услуге. Метрика — снижение числа обращений в поддержку.</w:t>
      </w:r>
    </w:p>
    <w:p>
      <w:r>
        <w:t>На практике посты соцсетях чаще комбинируют два-три вида сразу: разбор кейса с цифрами продаёт через доказательство, а отзыв клиента одновременно повышает лояльность и работает как продающий контент. Полезный контент почти всегда усиливает доверие к бренду, даже если формально относится к образовательной категории. Такой контент помогает бизнесу решать сразу несколько задач одним материалом, не увеличивая нагрузку на команду. Клиент, который получил ответ на вопрос через статью, реже пишет в поддержку и охотнее возвращается за повторной покупкой товара. Компания, которая ведёт блог регулярно, накапливает базу статей, откуда потом берутся посты, отзывы и кейсы для соцсетей без дополнительных затрат на съёмку. Такая работа над содержанием требует времени, но со временем экономит ресурсы всей команды маркетинга.</w:t>
      </w:r>
    </w:p>
    <w:p>
      <w:r>
        <w:t>Отдельно стоит сказать про баланс: если весь контент компании сводится к продающим постам, аудитория теряет интерес быстрее, чем растёт число заявок. Полезный контент и экспертные разборы удерживают подписчиков между покупками, а вирусный мем или удачный кейс возвращают внимание тех, кто давно не открывал канал бренда. Продукт без объясняющего контента продаётся хуже, чем продукт, о котором клиент уже читал статью или смотрел обзор. Важно помнить, что каждый человек воспринимает контент по-своему, и универсального решения для всех сегментов не существует.</w:t>
      </w:r>
    </w:p>
    <w:p>
      <w:r>
        <w:t>Пример из практики небольшого интернет-магазина: смена пропорции с 80% продающих постов на 40% образовательных и 30% отзывов клиентов дала рост заявок на 18% за два месяца без увеличения бюджета на продвижение. Аудитория стала комментировать посты активнее, потому что получала пользу помимо предложения купить товар. Такой результат показывает, что грамотный маркетинг строится на балансе, а не только на рекламе.</w:t>
      </w:r>
    </w:p>
    <w:p>
      <w:r>
        <w:t>По информации Компании Комета</w:t>
      </w:r>
    </w:p>
    <w:p>
      <w:pPr>
        <w:pStyle w:val="ListBullet"/>
      </w:pPr>
      <w:r>
        <w:t>по запросу «виды контента» разобрано 17 страниц из ТОП-10 Яндекса и Google, медианный объём страницы — 1844 слов</w:t>
      </w:r>
    </w:p>
    <w:p>
      <w:pPr>
        <w:pStyle w:val="ListBullet"/>
      </w:pPr>
      <w:r>
        <w:t>у страниц выдачи в среднем 7 разделов, объём раздела — около 272 слов</w:t>
      </w:r>
    </w:p>
    <w:p>
      <w:pPr>
        <w:pStyle w:val="ListBullet"/>
      </w:pPr>
      <w:r>
        <w:t>числа и проверяемые факты встречаются у них в 7% предложений — ниже этой планки текст в ТОПе выглядит пустым</w:t>
      </w:r>
    </w:p>
    <w:p>
      <w:pPr>
        <w:pStyle w:val="ListBullet"/>
      </w:pPr>
      <w:r>
        <w:t>коммерческая составляющая темы — 8%: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Для запроса «виды контента» ТЗшник разобрал 17 страниц выдачи Яндекса и Google, определил медианный объём в 1844 слова и структуру из 7 разделов, а затем сам написал текст с учётом этих норм — статья вышла на 1739 слов при релевантности 94 пункта. Внутри уже расписаны признаки каждого вида контента, примеры форматов и площадок для их размещения. Человеку остаётся подставить примеры из своей практики, проверить актуальность сервисов и площадок и опубликовать готовую страницу.</w:t>
      </w:r>
    </w:p>
    <w:p>
      <w:pPr>
        <w:pStyle w:val="Heading1"/>
      </w:pPr>
      <w:r>
        <w:t>Форматы контента: текст, графика, видео, аудио, интерактив</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Формат</w:t>
            </w:r>
          </w:p>
        </w:tc>
        <w:tc>
          <w:tcPr>
            <w:tcW w:type="dxa" w:w="2160"/>
          </w:tcPr>
          <w:p>
            <w:r>
              <w:t>Что передаёт лучше всего</w:t>
            </w:r>
          </w:p>
        </w:tc>
        <w:tc>
          <w:tcPr>
            <w:tcW w:type="dxa" w:w="2160"/>
          </w:tcPr>
          <w:p>
            <w:r>
              <w:t>Трудозатраты</w:t>
            </w:r>
          </w:p>
        </w:tc>
        <w:tc>
          <w:tcPr>
            <w:tcW w:type="dxa" w:w="2160"/>
          </w:tcPr>
          <w:p>
            <w:r>
              <w:t>Площадки</w:t>
            </w:r>
          </w:p>
        </w:tc>
      </w:tr>
      <w:tr>
        <w:tc>
          <w:tcPr>
            <w:tcW w:type="dxa" w:w="2160"/>
          </w:tcPr>
          <w:p>
            <w:r>
              <w:t>Текст (статья, пост, инструкция)</w:t>
            </w:r>
          </w:p>
        </w:tc>
        <w:tc>
          <w:tcPr>
            <w:tcW w:type="dxa" w:w="2160"/>
          </w:tcPr>
          <w:p>
            <w:r>
              <w:t>детали, аргументы, пошаговый разбор</w:t>
            </w:r>
          </w:p>
        </w:tc>
        <w:tc>
          <w:tcPr>
            <w:tcW w:type="dxa" w:w="2160"/>
          </w:tcPr>
          <w:p>
            <w:r>
              <w:t>низкие-средние, 1–4 часа</w:t>
            </w:r>
          </w:p>
        </w:tc>
        <w:tc>
          <w:tcPr>
            <w:tcW w:type="dxa" w:w="2160"/>
          </w:tcPr>
          <w:p>
            <w:r>
              <w:t>блог, сайт, рассылка</w:t>
            </w:r>
          </w:p>
        </w:tc>
      </w:tr>
      <w:tr>
        <w:tc>
          <w:tcPr>
            <w:tcW w:type="dxa" w:w="2160"/>
          </w:tcPr>
          <w:p>
            <w:r>
              <w:t>Графика (инфографика, фото, карточки)</w:t>
            </w:r>
          </w:p>
        </w:tc>
        <w:tc>
          <w:tcPr>
            <w:tcW w:type="dxa" w:w="2160"/>
          </w:tcPr>
          <w:p>
            <w:r>
              <w:t>структуру данных и сравнение чисел</w:t>
            </w:r>
          </w:p>
        </w:tc>
        <w:tc>
          <w:tcPr>
            <w:tcW w:type="dxa" w:w="2160"/>
          </w:tcPr>
          <w:p>
            <w:r>
              <w:t>средние, 2–6 часов</w:t>
            </w:r>
          </w:p>
        </w:tc>
        <w:tc>
          <w:tcPr>
            <w:tcW w:type="dxa" w:w="2160"/>
          </w:tcPr>
          <w:p>
            <w:r>
              <w:t>соцсети, сайт</w:t>
            </w:r>
          </w:p>
        </w:tc>
      </w:tr>
      <w:tr>
        <w:tc>
          <w:tcPr>
            <w:tcW w:type="dxa" w:w="2160"/>
          </w:tcPr>
          <w:p>
            <w:r>
              <w:t>Видео (обзор, шортсы, длинный ролик)</w:t>
            </w:r>
          </w:p>
        </w:tc>
        <w:tc>
          <w:tcPr>
            <w:tcW w:type="dxa" w:w="2160"/>
          </w:tcPr>
          <w:p>
            <w:r>
              <w:t>эмоцию и живое действие</w:t>
            </w:r>
          </w:p>
        </w:tc>
        <w:tc>
          <w:tcPr>
            <w:tcW w:type="dxa" w:w="2160"/>
          </w:tcPr>
          <w:p>
            <w:r>
              <w:t>высокие, от 4 часов до нескольких дней</w:t>
            </w:r>
          </w:p>
        </w:tc>
        <w:tc>
          <w:tcPr>
            <w:tcW w:type="dxa" w:w="2160"/>
          </w:tcPr>
          <w:p>
            <w:r>
              <w:t>соцсети, видеохостинги</w:t>
            </w:r>
          </w:p>
        </w:tc>
      </w:tr>
      <w:tr>
        <w:tc>
          <w:tcPr>
            <w:tcW w:type="dxa" w:w="2160"/>
          </w:tcPr>
          <w:p>
            <w:r>
              <w:t>Аудио (подкаст)</w:t>
            </w:r>
          </w:p>
        </w:tc>
        <w:tc>
          <w:tcPr>
            <w:tcW w:type="dxa" w:w="2160"/>
          </w:tcPr>
          <w:p>
            <w:r>
              <w:t>рассуждение и диалог без визуала</w:t>
            </w:r>
          </w:p>
        </w:tc>
        <w:tc>
          <w:tcPr>
            <w:tcW w:type="dxa" w:w="2160"/>
          </w:tcPr>
          <w:p>
            <w:r>
              <w:t>средние, запись плюс монтаж 3–5 часов</w:t>
            </w:r>
          </w:p>
        </w:tc>
        <w:tc>
          <w:tcPr>
            <w:tcW w:type="dxa" w:w="2160"/>
          </w:tcPr>
          <w:p>
            <w:r>
              <w:t>подкаст-платформы, сайт</w:t>
            </w:r>
          </w:p>
        </w:tc>
      </w:tr>
      <w:tr>
        <w:tc>
          <w:tcPr>
            <w:tcW w:type="dxa" w:w="2160"/>
          </w:tcPr>
          <w:p>
            <w:r>
              <w:t>Интерактив (тест, опрос, калькулятор)</w:t>
            </w:r>
          </w:p>
        </w:tc>
        <w:tc>
          <w:tcPr>
            <w:tcW w:type="dxa" w:w="2160"/>
          </w:tcPr>
          <w:p>
            <w:r>
              <w:t>вовлечение и персональный результат</w:t>
            </w:r>
          </w:p>
        </w:tc>
        <w:tc>
          <w:tcPr>
            <w:tcW w:type="dxa" w:w="2160"/>
          </w:tcPr>
          <w:p>
            <w:r>
              <w:t>высокие на этапе разработки</w:t>
            </w:r>
          </w:p>
        </w:tc>
        <w:tc>
          <w:tcPr>
            <w:tcW w:type="dxa" w:w="2160"/>
          </w:tcPr>
          <w:p>
            <w:r>
              <w:t>сайт, соцсети</w:t>
            </w:r>
          </w:p>
        </w:tc>
      </w:tr>
    </w:tbl>
    <w:p>
      <w:r>
        <w:t>Текстового контента проще всего масштабировать: одна статья на сайте превращается в 5–7 постов для соцсетей и рассылку. Графический контент удобен для карточек товара и инфографики со сравнением характеристик — такой материал использовать можно многократно, меняя только цифры и иллюстрации. Видео чаще всего выбирают для обзора продукта и коротких шортсов, а подкаст подходит для экспертных интервью, когда важна живая речь, а не картинка. Инструкция в текстовом формате читается медленнее, чем видео, но лучше всего сохраняется в закладках и цитируется в других статьях. Один и тот же вид реализуется в разных форматах: продающий материал может быть карточкой товара, коротким видео с демонстрацией или подробным письмом с описанием выгод. Фотография товара без обработки чаще проигрывает по вовлечённости профессиональной съёмке с качественной иллюстрацией, что видно по статистике кликов.</w:t>
      </w:r>
    </w:p>
    <w:p>
      <w:r>
        <w:t>Выбор формата почти всегда упирается в ресурс команды: если снимать видео некому, лучше сделать серию карточек с инфографикой и текстовую инструкцию, чем откладывать публикацию на месяц. Материал в формате обзора с честными плюсами и минусами обычно получает больше доверия, чем прямая реклама продукта, и его можно использовать в нескольких каналах сразу. Смешанный формат — фотография с короткой подписью и картинкой, ведущей на полную статью — часто работает лучше, чем чистый текст без визуала.</w:t>
      </w:r>
    </w:p>
    <w:p>
      <w:pPr>
        <w:pStyle w:val="Heading1"/>
      </w:pPr>
      <w:r>
        <w:t>Где какой вид контента работает: сайт, соцсети, рассылки, мессенджеры</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Канал</w:t>
            </w:r>
          </w:p>
        </w:tc>
        <w:tc>
          <w:tcPr>
            <w:tcW w:type="dxa" w:w="2880"/>
          </w:tcPr>
          <w:p>
            <w:r>
              <w:t>Уместные виды</w:t>
            </w:r>
          </w:p>
        </w:tc>
        <w:tc>
          <w:tcPr>
            <w:tcW w:type="dxa" w:w="2880"/>
          </w:tcPr>
          <w:p>
            <w:r>
              <w:t>Ограничения</w:t>
            </w:r>
          </w:p>
        </w:tc>
      </w:tr>
      <w:tr>
        <w:tc>
          <w:tcPr>
            <w:tcW w:type="dxa" w:w="2880"/>
          </w:tcPr>
          <w:p>
            <w:r>
              <w:t>Сайт и блог</w:t>
            </w:r>
          </w:p>
        </w:tc>
        <w:tc>
          <w:tcPr>
            <w:tcW w:type="dxa" w:w="2880"/>
          </w:tcPr>
          <w:p>
            <w:r>
              <w:t>образовательный, экспертный, сервисный, база знаний</w:t>
            </w:r>
          </w:p>
        </w:tc>
        <w:tc>
          <w:tcPr>
            <w:tcW w:type="dxa" w:w="2880"/>
          </w:tcPr>
          <w:p>
            <w:r>
              <w:t>нет лимита по длине, важна структура и заголовки</w:t>
            </w:r>
          </w:p>
        </w:tc>
      </w:tr>
      <w:tr>
        <w:tc>
          <w:tcPr>
            <w:tcW w:type="dxa" w:w="2880"/>
          </w:tcPr>
          <w:p>
            <w:r>
              <w:t>Социальные сети</w:t>
            </w:r>
          </w:p>
        </w:tc>
        <w:tc>
          <w:tcPr>
            <w:tcW w:type="dxa" w:w="2880"/>
          </w:tcPr>
          <w:p>
            <w:r>
              <w:t>развлекательный, вовлекающий, продающий, UGC</w:t>
            </w:r>
          </w:p>
        </w:tc>
        <w:tc>
          <w:tcPr>
            <w:tcW w:type="dxa" w:w="2880"/>
          </w:tcPr>
          <w:p>
            <w:r>
              <w:t>лимит символов в подписи, короткий формат видео до 60 секунд</w:t>
            </w:r>
          </w:p>
        </w:tc>
      </w:tr>
      <w:tr>
        <w:tc>
          <w:tcPr>
            <w:tcW w:type="dxa" w:w="2880"/>
          </w:tcPr>
          <w:p>
            <w:r>
              <w:t>Email-рассылки</w:t>
            </w:r>
          </w:p>
        </w:tc>
        <w:tc>
          <w:tcPr>
            <w:tcW w:type="dxa" w:w="2880"/>
          </w:tcPr>
          <w:p>
            <w:r>
              <w:t>продающий, сервисный, информационный</w:t>
            </w:r>
          </w:p>
        </w:tc>
        <w:tc>
          <w:tcPr>
            <w:tcW w:type="dxa" w:w="2880"/>
          </w:tcPr>
          <w:p>
            <w:r>
              <w:t>тема письма до 50 символов, риск попасть в спам</w:t>
            </w:r>
          </w:p>
        </w:tc>
      </w:tr>
      <w:tr>
        <w:tc>
          <w:tcPr>
            <w:tcW w:type="dxa" w:w="2880"/>
          </w:tcPr>
          <w:p>
            <w:r>
              <w:t>Мессенджеры</w:t>
            </w:r>
          </w:p>
        </w:tc>
        <w:tc>
          <w:tcPr>
            <w:tcW w:type="dxa" w:w="2880"/>
          </w:tcPr>
          <w:p>
            <w:r>
              <w:t>сервисный, продающий, обратная связь</w:t>
            </w:r>
          </w:p>
        </w:tc>
        <w:tc>
          <w:tcPr>
            <w:tcW w:type="dxa" w:w="2880"/>
          </w:tcPr>
          <w:p>
            <w:r>
              <w:t>короткие сообщения, ограничение на массовые рассылки без согласия</w:t>
            </w:r>
          </w:p>
        </w:tc>
      </w:tr>
    </w:tbl>
    <w:p>
      <w:r>
        <w:t>В блоге и на сайте работает база знаний и длинные инструкции, которые пользователь читает вдумчиво в удобное время. В контенте социальных сетей ставка делается на первые три секунды видео или первую строку поста — иначе человек проскроллит дальше. Посты соцсетях с вопросом к аудитории собирают больше комментариев, чем витринные карточки товара. Контента соцсети требуют короче и ярче, чем сайт: длинный текст без разбивки на абзацы теряет читателя уже на третьей строке. Рассылка хороша для сегментированного предложения конкретному клиенту, а мессенджер — для короткого сервисного ответа и обработки заявки в реальном времени. Пользователь мессенджера ждёт ответа быстрее, чем от email, поэтому сервис должен реагировать в течение нескольких минут.</w:t>
      </w:r>
    </w:p>
    <w:p>
      <w:r>
        <w:t>В блоге компании стоит держать минимум 15–20 опубликованных статей, чтобы поисковик и читатель видели устойчивую тему, а не разовую активность. Соцсеть, где публикуются реже раза в неделю, теряет часть охвата из-за снижения активности в ленте у сервиса ранжирования. Время публикации тоже влияет на результат: пост, вышедший утром в рабочий день, обычно собирает больше просмотров, чем тот же материал, опубликованный ночью.</w:t>
      </w:r>
    </w:p>
    <w:p>
      <w:pPr>
        <w:pStyle w:val="Heading1"/>
      </w:pPr>
      <w:r>
        <w:t>Как выбрать вид контента под задачу</w:t>
      </w:r>
    </w:p>
    <w:p>
      <w:pPr>
        <w:pStyle w:val="ListBullet"/>
      </w:pPr>
      <w:r>
        <w:t>Шаг 1. Определите цель. Результат — конкретная метрика: рост подписчиков на 10%, 50 заявок за месяц, снижение обращений в поддержку. Типичная ошибка — цель «быть на связи с аудиторией» без числа.</w:t>
      </w:r>
    </w:p>
    <w:p>
      <w:pPr>
        <w:pStyle w:val="ListBullet"/>
      </w:pPr>
      <w:r>
        <w:t>Шаг 2. Опишите сегмент и этап воронки. Портрет клиента и стадия: знакомство, выбор, покупка или удержание. На этапе знакомства работает информационный и развлекательный контент, на этапе покупки — продающий с конкретным предложением. Ошибка — один материал на всех этапах сразу.</w:t>
      </w:r>
    </w:p>
    <w:p>
      <w:pPr>
        <w:pStyle w:val="ListBullet"/>
      </w:pPr>
      <w:r>
        <w:t>Шаг 3. Выберите вид. Один-два вида на материал, не больше. Контент может быть образовательным и одновременно немного продающим, но смешивать пять целей в одном посте не стоит.</w:t>
      </w:r>
    </w:p>
    <w:p>
      <w:pPr>
        <w:pStyle w:val="ListBullet"/>
      </w:pPr>
      <w:r>
        <w:t>Шаг 4. Подберите формат и канал. Пара «формат плюс площадка», которая соответствует привычкам своей аудитории. Ошибка — публиковать длинный текст там, где аудитория смотрит только видео.</w:t>
      </w:r>
    </w:p>
    <w:p>
      <w:pPr>
        <w:pStyle w:val="ListBullet"/>
      </w:pPr>
      <w:r>
        <w:t>Шаг 5. Задайте метрику и срок. Число и дедлайн проверки: например, 200 просмотров за неделю. Контент помогает бизнесу только тогда, когда результат измерим.</w:t>
      </w:r>
    </w:p>
    <w:p>
      <w:r>
        <w:t>Примеры связок: цель — рост доверия к бренду → вид репутационный → формат кейс со статистикой → канал блог на сайте. Цель — распродажа остатков → вид продающий → формат карточка с ценой и скидкой → канал соцсети и рассылка. Цель — снижение нагрузки на поддержку → вид сервисный → формат инструкция → канал база знаний на сайте. Бизнес, который не может назвать конкретный вопрос аудитории, обычно не может и оценить результат публикации — в этом случае стоит вернуться к шагу первому и уточнить цель, а также свою идею контент-плана.</w:t>
      </w:r>
    </w:p>
    <w:p>
      <w:r>
        <w:t>Небольшой бизнес может опираться на 2–3 вида контента вместо десяти: продающий, полезный и один вид для удержания внимания. Этого достаточно, чтобы закрыть основные вопросы аудитории на старте, а расширять палитру видов можно позже, когда появится ресурс на регулярные съёмки видео и подкасты. Ответ на вопрос, какой вид добавить следующим, обычно даёт статистика: там, где больше просмотров и сохранений, стоит нарастить объём похожих материалов. Такое решение проще принять, если заранее собрана подборка удачных примеров из своей ниши.</w:t>
      </w:r>
    </w:p>
    <w:p>
      <w:pPr>
        <w:pStyle w:val="Heading1"/>
      </w:pPr>
      <w:r>
        <w:t>Как распределить виды контента в контент-плане</w:t>
      </w:r>
    </w:p>
    <w:p>
      <w:r>
        <w:t>Классическая пропорция — 50% полезного, 30% продающего, 20% развлекательного контента. Схема меняется под нишу: у эксперта в услугах доля образовательного материала растёт до 60%, у розничного магазина продающие посты соцсетях занимают до 40%.</w:t>
      </w:r>
    </w:p>
    <w:p>
      <w:r>
        <w:t>Пример распределения на месяц для блога компании: 8 статей — 4 образовательные, 2 экспертных кейса, 1 продающая, 1 развлекательная. Для соцсетей на ту же неделю: понедельник — сервисный пост с ответом на популярный вопрос, среда — карточка товара, пятница — развлекательный мем или короткое видео, воскресенье — опрос для обратной связи. Один пост в неделю стоит отводить под прямую продажу, иначе аудитория воспринимает канал как витрину без пользы.</w:t>
      </w:r>
    </w:p>
    <w:p>
      <w:r>
        <w:t>Приём переупаковки: одна тема превращается в 3–4 материала разного вида. Например, кейс о запуске продукта даёт статью на сайт, короткий пост с цифрами для соцсети, карточку с одной цифрой для сторис и вопрос аудитории «а вы сталкивались с похожей задачей». Так один факт закрывает несколько рубрик контент-плана без лишней нагрузки на автора. Такой подход экономит время команды и делает контент-план предсказуемым на месяц вперёд, а созданные материалы можно использовать повторно при следующем запуске. Популярный формат переупаковки — превращение одного длинного видео в 4–5 коротких роликов для разных площадок. Этот приём особенно полезен, когда команда сама создаёт весь контент без подрядчиков.</w:t>
      </w:r>
    </w:p>
    <w:p>
      <w:pPr>
        <w:pStyle w:val="Heading1"/>
      </w:pPr>
      <w:r>
        <w:t>Частые ошибки и ограничения при работе с видами контента</w:t>
      </w:r>
    </w:p>
    <w:p>
      <w:pPr>
        <w:pStyle w:val="ListBullet"/>
      </w:pPr>
      <w:r>
        <w:t>Перекос в продающий контент: если каждый второй пост предлагает купить, аудитория отписывается — падение вовлечённости заметно уже через 2–3 недели.</w:t>
      </w:r>
    </w:p>
    <w:p>
      <w:pPr>
        <w:pStyle w:val="ListBullet"/>
      </w:pPr>
      <w:r>
        <w:t>Дублирование одного формата на всех площадках: длинная статья без адаптации не работает в соцсетях, где решает первая строка.</w:t>
      </w:r>
    </w:p>
    <w:p>
      <w:pPr>
        <w:pStyle w:val="ListBullet"/>
      </w:pPr>
      <w:r>
        <w:t>Публикация без цели и метрики: материал выходит «для присутствия», а другая команда не может оценить результат работы.</w:t>
      </w:r>
    </w:p>
    <w:p>
      <w:pPr>
        <w:pStyle w:val="ListBullet"/>
      </w:pPr>
      <w:r>
        <w:t>Чужие изображения и тексты без указания источника: риск претензии по авторскому праву и штрафа.</w:t>
      </w:r>
    </w:p>
    <w:p>
      <w:pPr>
        <w:pStyle w:val="ListBullet"/>
      </w:pPr>
      <w:r>
        <w:t>Отсутствие маркировки рекламы: для продающих постов и интеграций в России требуется отметка «реклама» по закону.</w:t>
      </w:r>
    </w:p>
    <w:p>
      <w:pPr>
        <w:pStyle w:val="ListBullet"/>
      </w:pPr>
      <w:r>
        <w:t>Ограничения площадок: запрет на рекламу отдельных товаров, шок-контент и материалы 18+ — за нарушение аккаунт может получить блокировку.</w:t>
      </w:r>
    </w:p>
    <w:p>
      <w:r>
        <w:t>Такой контент, который нарушает правило площадки, теряет охват из-за понижения в выдаче или прямого удаления. Хороший контент привлечь внимание способен без нарушений, если заранее проверены ограничения канала. Проверка правил перед публикацией занимает меньше времени, чем восстановление доверия аудитории после жалобы. Другой источник ошибок — работа без единого автора: разные люди пишут разным тоном, и читатель перестаёт узнавать бренд от материала к материалу. Нужно заранее договориться о едином стиле, иначе даже хороший инструмент контроля не поможет исправить проблему.</w:t>
      </w:r>
    </w:p>
    <w:p>
      <w:pPr>
        <w:pStyle w:val="Heading1"/>
      </w:pPr>
      <w:r>
        <w:t>Частые вопросы о видах контента</w:t>
      </w:r>
    </w:p>
    <w:p>
      <w:pPr>
        <w:pStyle w:val="Heading2"/>
      </w:pPr>
      <w:r>
        <w:t>Какие 4 типа контента существуют?</w:t>
      </w:r>
    </w:p>
    <w:p>
      <w:r>
        <w:t>Чаще всего выделяют информационный, продающий, развлекательный и вовлекающий типы контента. Это упрощённая схема из четырёх категорий, удобная для старта контент-плана. На практике добавляют экспертный, репутационный и сервисный виды, если задачи бизнеса шире базовых четырёх.</w:t>
      </w:r>
    </w:p>
    <w:p>
      <w:pPr>
        <w:pStyle w:val="Heading2"/>
      </w:pPr>
      <w:r>
        <w:t>Что значит тип контента?</w:t>
      </w:r>
    </w:p>
    <w:p>
      <w:r>
        <w:t>Тип контента — это задача, которую решает материал: научить, продать, развлечь или собрать обратную связь. Тип не равен формату: один тип реализуется в статье, посте, видео или инфографике. Понимание типа помогает выбрать метрику оценки и получить более точный результат.</w:t>
      </w:r>
    </w:p>
    <w:p>
      <w:pPr>
        <w:pStyle w:val="Heading2"/>
      </w:pPr>
      <w:r>
        <w:t>Какие виды постов бывают?</w:t>
      </w:r>
    </w:p>
    <w:p>
      <w:r>
        <w:t>Посты делятся по задаче: информационные, продающие, развлекательные, вовлекающие, репутационные и с пользовательским отзывом. По формату пост может быть текстовым, с фото, карточками или коротким видео. Выбор зависит от площадки и этапа воронки клиента.</w:t>
      </w:r>
    </w:p>
    <w:p>
      <w:pPr>
        <w:pStyle w:val="Heading2"/>
      </w:pPr>
      <w:r>
        <w:t>Какие существуют виды контента по форме?</w:t>
      </w:r>
    </w:p>
    <w:p>
      <w:r>
        <w:t>По форме контент делится на текстовый, графический, видео, аудио и интерактивный. Каждая форма подходит для своей задачи: текст — для деталей, графика — для сравнения данных, видео — для эмоции, интерактив — для персонального результата пользователя.</w:t>
      </w:r>
    </w:p>
    <w:p>
      <w:pPr>
        <w:pStyle w:val="Heading2"/>
      </w:pPr>
      <w:r>
        <w:t>Чем виды контента отличаются друг от друга?</w:t>
      </w:r>
    </w:p>
    <w:p>
      <w:r>
        <w:t>Виды контента отличаются задачей и метрикой оценки: продающий меряют конверсией, развлекательный — вовлечённостью, сервисный — снижением обращений. Любой вид может использовать любой формат и канал, поэтому ответ на вопрос «какой вид выбрать» всегда начинается с цели материала.</w:t>
      </w:r>
    </w:p>
    <w:p>
      <w:pPr>
        <w:pStyle w:val="Heading2"/>
      </w:pPr>
      <w:r>
        <w:t>Какой вид контента самый эффективный?</w:t>
      </w:r>
    </w:p>
    <w:p>
      <w:r>
        <w:t>Единого ответа нет: каждый вид работает только в связке с целью и аудиторией. Для продаж эффективнее продающий контент с конкретным предложением, для доверия — экспертные статьи и кейсы. Совет здесь простой: пробовать несколько видов и сравнивать результат на своих цифрах.</w:t>
      </w:r>
    </w:p>
    <w:p>
      <w:r>
        <w:t>Хотите быстро собрать контент-план с правильной пропорцией видов — возьмите готовый шаблон шаблон из этого раздела. Такая подборка советов и готовых блоков помогает сэкономить время на создании плана с нуля.</w:t>
      </w:r>
    </w:p>
    <w:p>
      <w:r>
        <w:t>Аркадий Зверев, генеральный директор агентства «Комета». В продвижении сайтов с 2008 года, более 300 проектов, 2 августа 2026</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17 · объём текста: 1739 слов · релевантность выдаче: 94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