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</w:pPr>
      <w:r>
        <w:t>Мета-теги</w:t>
      </w:r>
    </w:p>
    <w:p>
      <w:pPr>
        <w:pStyle w:val="Title"/>
      </w:pPr>
      <w:r>
        <w:t>Структура посадочной страницы: какие блоки нужны и в каком порядке их ставить</w:t>
      </w:r>
    </w:p>
    <w:p>
      <w:r>
        <w:t>Структура посадочной страницы — это порядок смысловых блоков, где каждый закрывает конкретный вопрос посетителя и ведёт его к целевому действию. Базовый набор для landing page: первый экран с оффером, описание продукта, выгоды клиента, тарифы, социальные доказательства, форма заявки, блок вопросов. Правильная структура строится не по вкусу дизайнера, а по логике решения человека: сначала он понимает, что ему предлагают, потом — почему это выгодно, затем проверяет, можно ли доверять компании, и только после этого оставляет контакт. Такая структура может быть полезной для любого продукта, если блоки идут в верном порядке и раскрывают ваш продукт с нужной стороны в нужный момент. Ниже — разбор блоков с формулами и примерами, которые пользователь может использовать на своей странице.</w:t>
      </w:r>
    </w:p>
    <w:p>
      <w:pPr>
        <w:pStyle w:val="Heading1"/>
      </w:pPr>
      <w:r>
        <w:t>Что такое структура посадочной страницы и почему порядок блоков решает</w:t>
      </w:r>
    </w:p>
    <w:p>
      <w:r>
        <w:t>Посадочная страница отличается от многостраничного сайта одной задачей: она ведёт пользователя к одному целевому действию, а не даёт ему свободу навигации. У сайта десятки страниц и разные сценарии, у landing page — линейный путь. Структура здесь работает как сценарий разговора: каждый блок отвечает на вопрос, который возникает у человека следующим. Первый экран отвечает «что это и зачем мне»; блок о продукте — «как это работает»; цены — «сколько это стоит»; отзывы — «можно ли верить»; форма — «что делать дальше».</w:t>
      </w:r>
    </w:p>
    <w:p>
      <w:r>
        <w:t>Если поменять порядок блоков — например, поставить цены раньше, чем объяснили ценность, — человек уходит, не приняв решение. Практика составления ТЗ на лендинги показывает: правильная структура помогает повысить конверсию заметнее, чем редизайн отдельного блока. Часто теряют 20–30% заявок именно из-за смещённого порядка, а не из-за слабого текста. Блоки, которые дублируют друг друга по смыслу, тоже снижают конверсию: пользователь путается, где искать ответ на свой вопрос, и закрывает вкладку раньше, чем добирается до формы.</w:t>
      </w:r>
    </w:p>
    <w:p>
      <w:r>
        <w:t>По информации Компании Комета</w:t>
      </w:r>
    </w:p>
    <w:p>
      <w:pPr>
        <w:pStyle w:val="ListBullet"/>
      </w:pPr>
      <w:r>
        <w:t>по запросу «структура посадочной страницы» разобрано 17 страниц из ТОП-10 Яндекса и Google, медианный объём страницы — 1892 слов</w:t>
      </w:r>
    </w:p>
    <w:p>
      <w:pPr>
        <w:pStyle w:val="ListBullet"/>
      </w:pPr>
      <w:r>
        <w:t>у страниц выдачи в среднем 8 разделов, объём раздела — около 244 слов</w:t>
      </w:r>
    </w:p>
    <w:p>
      <w:pPr>
        <w:pStyle w:val="ListBullet"/>
      </w:pPr>
      <w:r>
        <w:t>числа и проверяемые факты встречаются у них в 8%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15%: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По запросу «структура посадочной страницы» ТЗшник разобрал 17 страниц выдачи, вывел медианный объём 1892 слова и норму на раздел — 244 слова, а затем сам написал текст под это ТЗ: с блоками про первый экран, цены и доверие, объёмом 1527 слов и релевантностью 93 пункта. Человеку остаётся подставить в готовые блоки цены, сроки и контакты своей компании, проверить факты про продукт и опубликовать страницу.</w:t>
      </w:r>
    </w:p>
    <w:p>
      <w:pPr>
        <w:pStyle w:val="Heading1"/>
      </w:pPr>
      <w:r>
        <w:t>Что подготовить до прототипа: цель, целевая аудитория, оффер</w:t>
      </w:r>
    </w:p>
    <w:p>
      <w:r>
        <w:t>До того как рисовать блоки, нужно ответить на несколько вопросов на бумаге. Без этого структура получится случайной, а бизнес потратит бюджет на прототип, который придётся переделывать полностью.</w:t>
      </w:r>
    </w:p>
    <w:p>
      <w:pPr>
        <w:pStyle w:val="ListBullet"/>
      </w:pPr>
      <w:r>
        <w:t>Цель страницы. Одна метрика: заявка, звонок, покупка. Пример формулировки задачи: «получить 40 заявок в месяц по цене до 1 500 ₽ за лид».</w:t>
      </w:r>
    </w:p>
    <w:p>
      <w:pPr>
        <w:pStyle w:val="ListBullet"/>
      </w:pPr>
      <w:r>
        <w:t>Целевая аудитория и сегменты. Кто приходит: собственник бизнеса, HR, частный клиент. У каждого своя боль и свои возражения по цене или срокам.</w:t>
      </w:r>
    </w:p>
    <w:p>
      <w:pPr>
        <w:pStyle w:val="ListBullet"/>
      </w:pPr>
      <w:r>
        <w:t>Задача, которую решает продукт. Что человек не может сделать сам и почему обращается к услуге, а не решает задачу своими силами.</w:t>
      </w:r>
    </w:p>
    <w:p>
      <w:pPr>
        <w:pStyle w:val="ListBullet"/>
      </w:pPr>
      <w:r>
        <w:t>Оффер и торговое предложение. Чем ваш продукт отличается от других: скоростью, ценой, гарантией — это и есть суть оффера, который формирует ваш бренд.</w:t>
      </w:r>
    </w:p>
    <w:p>
      <w:pPr>
        <w:pStyle w:val="ListBullet"/>
      </w:pPr>
      <w:r>
        <w:t>Возражения потенциальных клиентов. Дорого, долго, не доверяю — на каждое возражение нужен блок-ответ в структуре.</w:t>
      </w:r>
    </w:p>
    <w:p>
      <w:pPr>
        <w:pStyle w:val="ListBullet"/>
      </w:pPr>
      <w:r>
        <w:t>Теплота трафика. Холодная аудитория из соцсетей и человек, который уже искал услугу в поиске, требуют разного объёма пояснений и разного числа блоков.</w:t>
      </w:r>
    </w:p>
    <w:p>
      <w:pPr>
        <w:pStyle w:val="ListBullet"/>
      </w:pPr>
      <w:r>
        <w:t>Ассортимент товаров услуг. Если продуктовая линейка разнородна, нужно выбрать одну позицию для лендинга или показать несколько тарифов сразу.</w:t>
      </w:r>
    </w:p>
    <w:p>
      <w:r>
        <w:t>Эти пункты собирают в короткий бриф перед тем, как переходить к прототипу и списку блоков. Клиент, который прошёл этот этап, экономит время на правках уже готового прототипа и точнее описывает свой продукт для копирайтера.</w:t>
      </w:r>
    </w:p>
    <w:p>
      <w:pPr>
        <w:pStyle w:val="Heading1"/>
      </w:pPr>
      <w:r>
        <w:t>Первый экран: заголовок, оффер и форма</w:t>
      </w:r>
    </w:p>
    <w:p>
      <w:r>
        <w:t>На оценку первого экрана у пользователя есть 3–5 секунд. За это время он решает, остаться или закрыть вкладку. Первый экран должен содержать семь элементов, каждый со своей функцией.</w:t>
      </w:r>
    </w:p>
    <w:p>
      <w:pPr>
        <w:pStyle w:val="ListBullet"/>
      </w:pPr>
      <w:r>
        <w:t>Логотип и дескриптор — кто вы и чем занимаетесь, коротко, без длинных формулировок.</w:t>
      </w:r>
    </w:p>
    <w:p>
      <w:pPr>
        <w:pStyle w:val="ListBullet"/>
      </w:pPr>
      <w:r>
        <w:t>Контакт — телефон или мессенджер в правом верхнем углу первого экрана.</w:t>
      </w:r>
    </w:p>
    <w:p>
      <w:pPr>
        <w:pStyle w:val="ListBullet"/>
      </w:pPr>
      <w:r>
        <w:t>Заголовок по формуле «продукт + измеримая выгода + условие». Слабый вариант: «Ремонт квартир под ключ». Переписанный: «Ремонт квартиры под ключ за 21 день с фиксированной сметой».</w:t>
      </w:r>
    </w:p>
    <w:p>
      <w:pPr>
        <w:pStyle w:val="ListBullet"/>
      </w:pPr>
      <w:r>
        <w:t>Подзаголовок — уточнение предложения: для кого оно и что входит в услугу.</w:t>
      </w:r>
    </w:p>
    <w:p>
      <w:pPr>
        <w:pStyle w:val="ListBullet"/>
      </w:pPr>
      <w:r>
        <w:t>Изображение или видео, которое показывает ваш продукт, а не абстрактную картинку из фотобанка.</w:t>
      </w:r>
    </w:p>
    <w:p>
      <w:pPr>
        <w:pStyle w:val="ListBullet"/>
      </w:pPr>
      <w:r>
        <w:t>Кнопка призыва к действию или форма на 2–3 поля: имя и телефон, без лишних вопросов.</w:t>
      </w:r>
    </w:p>
    <w:p>
      <w:pPr>
        <w:pStyle w:val="ListBullet"/>
      </w:pPr>
      <w:r>
        <w:t>Элемент доверия рядом с кнопкой: количество проектов или срок работы на рынке.</w:t>
      </w:r>
    </w:p>
    <w:p>
      <w:r>
        <w:t>Заголовок первого экрана — это самое важное, что читает пользователь, поэтому он должен привлекать внимание конкретикой, а не общими словами вроде «широкий выбор услуг». Формула call to action для кнопки: глагол + результат, например «Оставьте заявку — рассчитаем стоимость за 15 минут». Второй призыв на первом экране можно сделать мягче: «Посмотреть примеры работ» — для тех, кто пока не готов к контакту. Первый экран задаёт тон всей странице: если заголовок не отвечает на вопрос пользователя, следующие блоки уже не смогут удержать внимание. Хороший первый экран экономит бюджет на рекламу, потому что снижает долю отказов сразу после клика.</w:t>
      </w:r>
    </w:p>
    <w:p>
      <w:pPr>
        <w:pStyle w:val="Heading1"/>
      </w:pPr>
      <w:r>
        <w:t>Блоки о продукте: описание, выгоды клиента, сценарии использования и результат</w:t>
      </w:r>
    </w:p>
    <w:p>
      <w:pPr>
        <w:pStyle w:val="Heading2"/>
      </w:pPr>
      <w:r>
        <w:t>Описание продукта и разница между преимуществами и выгодой</w:t>
      </w:r>
    </w:p>
    <w:p>
      <w:r>
        <w:t>Преимущество продукта — это его свойство: материал, технология, срок изготовления. Выгода клиента — то, что это свойство даёт человеку на практике. Преимущество «двойной контроль качества» превращается в выгоду «вы получаете товар без брака и не тратите время на возврат». Блок с преимуществами без перевода в выгоды клиента работает слабее: пользователь не переносит характеристику продукта на свою задачу. Чтобы этот блок работал, каждое из 3–5 преимуществ нужно раскрыть через конкретную пользу, а не перечислить характеристики списком.</w:t>
      </w:r>
    </w:p>
    <w:p>
      <w:pPr>
        <w:pStyle w:val="Heading2"/>
      </w:pPr>
      <w:r>
        <w:t>Кому подойдёт и сценарии использования</w:t>
      </w:r>
    </w:p>
    <w:p>
      <w:r>
        <w:t>Блок «кому подойдёт» разбивает целевую аудиторию на 2–4 сегмента: собственнику бизнеса, самозанятому, частному клиенту. Для каждого сегмента — своя формулировка задачи. Рядом уместны сценарии использования: как ваш продукт применяют на практике, с фото и видео процесса, а не только готового результата. Клиент, который видит свой сценарий среди примеров, быстрее принимает решение обратиться именно к этой компании и меньше сравнивает предложение с другими сайтами.</w:t>
      </w:r>
    </w:p>
    <w:p>
      <w:pPr>
        <w:pStyle w:val="Heading2"/>
      </w:pPr>
      <w:r>
        <w:t>Сравнение и этапы работы</w:t>
      </w:r>
    </w:p>
    <w:p>
      <w:r>
        <w:t>Блок-сравнение показывает продукт и услугу рядом с альтернативой: своими силами, у частного специалиста, у компании. Таблица из 3–4 строк с колонками «цена», «срок», «гарантия» помогает человеку принять решение быстрее. Этапы работы — от заявки до получения готового продукта — снимают вопрос «а что будет после оплаты». Обычно достаточно 4–6 этапов с указанием срока каждого, чтобы клиент понимал, сколько времени займёт весь процесс создания продукта.</w:t>
      </w:r>
    </w:p>
    <w:p>
      <w:pPr>
        <w:pStyle w:val="Heading2"/>
      </w:pPr>
      <w:r>
        <w:t>Результат</w:t>
      </w:r>
    </w:p>
    <w:p>
      <w:r>
        <w:t>Этот блок закрывает картину: что клиент получит на выходе — не процесс, а конкретный итог с цифрой или сроком. Например: «через 14 дней вы получите готовый сайт с настроенной рекламой». Здесь же можно использовать короткое видео с демонстрацией готового продукта — оно убеждает лучше текстового описания и позволяет клиенту оценить работу до покупки. Второе видео можно посвятить процессу создания продукта — это снимает страх перед незнакомой услугой и помогает покупателю принять решение.</w:t>
      </w:r>
    </w:p>
    <w:p>
      <w:pPr>
        <w:pStyle w:val="Heading1"/>
      </w:pPr>
      <w:r>
        <w:t>Цены и тарифы: что показать, если стоимость плавающая</w:t>
      </w:r>
    </w:p>
    <w:p>
      <w:r>
        <w:t>Если итоговая цена зависит от объёма работ, вилка «от … до …» честнее одной цифры. Можно показать 2–4 тарифа с перечнем того, что входит в каждый, и калькулятор, если параметров много: площадь, срок, количество позиций товаров услуг. Так человек видит логику цены, а не гадает, откуда взялась сумма.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Тариф</w:t>
            </w:r>
          </w:p>
        </w:tc>
        <w:tc>
          <w:tcPr>
            <w:tcW w:type="dxa" w:w="2160"/>
          </w:tcPr>
          <w:p>
            <w:r>
              <w:t>Что входит</w:t>
            </w:r>
          </w:p>
        </w:tc>
        <w:tc>
          <w:tcPr>
            <w:tcW w:type="dxa" w:w="2160"/>
          </w:tcPr>
          <w:p>
            <w:r>
              <w:t>Срок</w:t>
            </w:r>
          </w:p>
        </w:tc>
        <w:tc>
          <w:tcPr>
            <w:tcW w:type="dxa" w:w="2160"/>
          </w:tcPr>
          <w:p>
            <w:r>
              <w:t>Цена</w:t>
            </w:r>
          </w:p>
        </w:tc>
      </w:tr>
      <w:tr>
        <w:tc>
          <w:tcPr>
            <w:tcW w:type="dxa" w:w="2160"/>
          </w:tcPr>
          <w:p>
            <w:r>
              <w:t>Базовый</w:t>
            </w:r>
          </w:p>
        </w:tc>
        <w:tc>
          <w:tcPr>
            <w:tcW w:type="dxa" w:w="2160"/>
          </w:tcPr>
          <w:p>
            <w:r>
              <w:t>один экран, форма заявки</w:t>
            </w:r>
          </w:p>
        </w:tc>
        <w:tc>
          <w:tcPr>
            <w:tcW w:type="dxa" w:w="2160"/>
          </w:tcPr>
          <w:p>
            <w:r>
              <w:t>5 дней</w:t>
            </w:r>
          </w:p>
        </w:tc>
        <w:tc>
          <w:tcPr>
            <w:tcW w:type="dxa" w:w="2160"/>
          </w:tcPr>
          <w:p>
            <w:r>
              <w:t>от 30 000 ₽</w:t>
            </w:r>
          </w:p>
        </w:tc>
      </w:tr>
      <w:tr>
        <w:tc>
          <w:tcPr>
            <w:tcW w:type="dxa" w:w="2160"/>
          </w:tcPr>
          <w:p>
            <w:r>
              <w:t>Стандарт</w:t>
            </w:r>
          </w:p>
        </w:tc>
        <w:tc>
          <w:tcPr>
            <w:tcW w:type="dxa" w:w="2160"/>
          </w:tcPr>
          <w:p>
            <w:r>
              <w:t>полный набор блоков, тексты, аналитика</w:t>
            </w:r>
          </w:p>
        </w:tc>
        <w:tc>
          <w:tcPr>
            <w:tcW w:type="dxa" w:w="2160"/>
          </w:tcPr>
          <w:p>
            <w:r>
              <w:t>10 дней</w:t>
            </w:r>
          </w:p>
        </w:tc>
        <w:tc>
          <w:tcPr>
            <w:tcW w:type="dxa" w:w="2160"/>
          </w:tcPr>
          <w:p>
            <w:r>
              <w:t>от 60 000 ₽</w:t>
            </w:r>
          </w:p>
        </w:tc>
      </w:tr>
      <w:tr>
        <w:tc>
          <w:tcPr>
            <w:tcW w:type="dxa" w:w="2160"/>
          </w:tcPr>
          <w:p>
            <w:r>
              <w:t>Премиум</w:t>
            </w:r>
          </w:p>
        </w:tc>
        <w:tc>
          <w:tcPr>
            <w:tcW w:type="dxa" w:w="2160"/>
          </w:tcPr>
          <w:p>
            <w:r>
              <w:t>дизайн под бренд, интеграции, A/B-тесты</w:t>
            </w:r>
          </w:p>
        </w:tc>
        <w:tc>
          <w:tcPr>
            <w:tcW w:type="dxa" w:w="2160"/>
          </w:tcPr>
          <w:p>
            <w:r>
              <w:t>20 дней</w:t>
            </w:r>
          </w:p>
        </w:tc>
        <w:tc>
          <w:tcPr>
            <w:tcW w:type="dxa" w:w="2160"/>
          </w:tcPr>
          <w:p>
            <w:r>
              <w:t>от 120 000 ₽</w:t>
            </w:r>
          </w:p>
        </w:tc>
      </w:tr>
    </w:tbl>
    <w:p>
      <w:r>
        <w:t>Такая таблица с высокой конверсией работает лучше сплошного текста: пользователь сравнивает тарифы за секунды и сам принимает решение о покупке, не звоня за уточнением. Если сервис предполагает разовую услугу, можно добавить строку «индивидуальный расчёт» с кнопкой заявки вместо цифры. Плавающая стоимость не должна пугать клиента — рядом важно указать, от чего именно зависит итоговая цена.</w:t>
      </w:r>
    </w:p>
    <w:p>
      <w:pPr>
        <w:pStyle w:val="Heading1"/>
      </w:pPr>
      <w:r>
        <w:t>Доверие: отзывы, кейсы, документы и команда</w:t>
      </w:r>
    </w:p>
    <w:p>
      <w:r>
        <w:t>Социальные доказательства снимают главное возражение — «а можно ли им верить». Проверяемый отзыв содержит имя, фото или скрин переписки, конкретную деталь заказа: что купили, за сколько сделали. Отзывы клиентов без фамилии и фото выглядят как текст для галочки, и доверия к компании они не добавляют.</w:t>
      </w:r>
    </w:p>
    <w:p>
      <w:r>
        <w:t>Кейс отличается от отзыва: это подробный разбор одной задачи с цифрами «до» и «после». Например: заявок было 12 в месяц, после доработки посадочной страницы — 34, срок — 6 недель. Такой формат убеждает лучше эмоционального отзыва и показывает работу компании в деталях, а не в общих словах о качестве.</w:t>
      </w:r>
    </w:p>
    <w:p>
      <w:r>
        <w:t>Дальше идут:</w:t>
      </w:r>
    </w:p>
    <w:p>
      <w:pPr>
        <w:pStyle w:val="ListBullet"/>
      </w:pPr>
      <w:r>
        <w:t>портфолио с фото и видео выполненных проектов;</w:t>
      </w:r>
    </w:p>
    <w:p>
      <w:pPr>
        <w:pStyle w:val="ListBullet"/>
      </w:pPr>
      <w:r>
        <w:t>логотипы компаний, которые уже работали с вами;</w:t>
      </w:r>
    </w:p>
    <w:p>
      <w:pPr>
        <w:pStyle w:val="ListBullet"/>
      </w:pPr>
      <w:r>
        <w:t>сертификаты, лицензии, членство в отраслевых объединениях;</w:t>
      </w:r>
    </w:p>
    <w:p>
      <w:pPr>
        <w:pStyle w:val="ListBullet"/>
      </w:pPr>
      <w:r>
        <w:t>команда — имена и роли специалистов, а не безликая фраза «профессионалы своего дела»;</w:t>
      </w:r>
    </w:p>
    <w:p>
      <w:pPr>
        <w:pStyle w:val="ListBullet"/>
      </w:pPr>
      <w:r>
        <w:t>цифры компании: количество проектов, лет на рынке, размер команды.</w:t>
      </w:r>
    </w:p>
    <w:p>
      <w:r>
        <w:t>Подробная информация о ваших клиентах и их отзывах повышает доверие сильнее, чем общие заявления. Ссылки на страницы компании в социальных сетях тоже работают на доверие: человек проверяет, что аккаунт живой, а не заброшен. Чем больше проверяемых деталей в этом разделе, тем меньше вопросов остаётся у клиента перед покупкой и тем реже он звонит с уточнением, прежде чем оставить заявку.</w:t>
      </w:r>
    </w:p>
    <w:p>
      <w:pPr>
        <w:pStyle w:val="Heading1"/>
      </w:pPr>
      <w:r>
        <w:t>Призыв к действию, форма заявки и контакты</w:t>
      </w:r>
    </w:p>
    <w:p>
      <w:r>
        <w:t>Призыв к действию формулируют глаголом с результатом: «Получить расчёт», «Оставьте заявку», «Записаться на замер». Слабый вариант — «Отправить» или «Узнать больше»: непонятно, что получит пользователь. На странице такой призыв к действию, или CTA, повторяют минимум 3 раза — в первом экране, после блока с ценами и перед формой в конце. Каждый CTA нужно формулировать под контекст блока, а не копировать один текст везде.</w:t>
      </w:r>
    </w:p>
    <w:p>
      <w:r>
        <w:t>Рядом с основным CTA полезно альтернативное действие для тех, кто не готов оставлять контакт: скачать прайс, посмотреть примеры работ, написать в мессенджер или в социальных сетях компании. Форма заявки — 2–3 поля: имя, телефон, иногда email. Каждое лишнее поле снижает число заявок, а лишний шаг в форме обратной связи отсеивает часть пользователей, которые могли бы стать клиентами.</w:t>
      </w:r>
    </w:p>
    <w:p>
      <w:r>
        <w:t>Футер закрывает страницу контактными данными: телефон, адрес, ссылки на соцсети, реквизиты компании. Здесь же нужно продублировать форму обратной связи для тех, кто долистал до конца и ещё не сделал целевого действия. Это последний шанс превратить посетителя в потенциального покупателя, поэтому форму нужно сделать заметной, а не спрятанной в подвале страницы.</w:t>
      </w:r>
    </w:p>
    <w:p>
      <w:pPr>
        <w:pStyle w:val="Heading1"/>
      </w:pPr>
      <w:r>
        <w:t>Порядок блоков: схемы под теплоту трафика и нишу</w:t>
      </w:r>
    </w:p>
    <w:p>
      <w:r>
        <w:t>Один порядок блоков не подходит всем нишам: реклама для холодной аудитории и запрос человека, который уже искал услугу, требуют разной глубины объяснения.</w:t>
      </w:r>
    </w:p>
    <w:p>
      <w:pPr>
        <w:pStyle w:val="ListBullet"/>
      </w:pPr>
      <w:r>
        <w:t>Холодный трафик (соцсети): первый экран → проблема и её последствия → продукт и выгоды клиента → доверие → цены → форма. Всего 9–12 блоков, объяснять приходится с нуля, потому что аудитория ещё не знает о продукте.</w:t>
      </w:r>
    </w:p>
    <w:p>
      <w:pPr>
        <w:pStyle w:val="ListBullet"/>
      </w:pPr>
      <w:r>
        <w:t>Горячий трафик (поиск, ретаргетинг): первый экран → цены → доверие → форма. 5–6 блоков — человек уже понимает, что ищет, и готов сразу сравнивать предложения.</w:t>
      </w:r>
    </w:p>
    <w:p>
      <w:pPr>
        <w:pStyle w:val="ListBullet"/>
      </w:pPr>
      <w:r>
        <w:t>Дорогая услуга (от 100 000 ₽ и выше): первый экран → кейсы с цифрами → этапы работы → команда → гарантии → цены индивидуально → форма с квалифицирующими вопросами.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Ниша</w:t>
            </w:r>
          </w:p>
        </w:tc>
        <w:tc>
          <w:tcPr>
            <w:tcW w:type="dxa" w:w="2880"/>
          </w:tcPr>
          <w:p>
            <w:r>
              <w:t>Обязательные блоки</w:t>
            </w:r>
          </w:p>
        </w:tc>
        <w:tc>
          <w:tcPr>
            <w:tcW w:type="dxa" w:w="2880"/>
          </w:tcPr>
          <w:p>
            <w:r>
              <w:t>Что убрать</w:t>
            </w:r>
          </w:p>
        </w:tc>
      </w:tr>
      <w:tr>
        <w:tc>
          <w:tcPr>
            <w:tcW w:type="dxa" w:w="2880"/>
          </w:tcPr>
          <w:p>
            <w:r>
              <w:t>Интернет-магазин  товаров</w:t>
            </w:r>
          </w:p>
        </w:tc>
        <w:tc>
          <w:tcPr>
            <w:tcW w:type="dxa" w:w="2880"/>
          </w:tcPr>
          <w:p>
            <w:r>
              <w:t>каталог, доставка, оплата, отзывы</w:t>
            </w:r>
          </w:p>
        </w:tc>
        <w:tc>
          <w:tcPr>
            <w:tcW w:type="dxa" w:w="2880"/>
          </w:tcPr>
          <w:p>
            <w:r>
              <w:t>длинные кейсы</w:t>
            </w:r>
          </w:p>
        </w:tc>
      </w:tr>
      <w:tr>
        <w:tc>
          <w:tcPr>
            <w:tcW w:type="dxa" w:w="2880"/>
          </w:tcPr>
          <w:p>
            <w:r>
              <w:t>B2B-услуга</w:t>
            </w:r>
          </w:p>
        </w:tc>
        <w:tc>
          <w:tcPr>
            <w:tcW w:type="dxa" w:w="2880"/>
          </w:tcPr>
          <w:p>
            <w:r>
              <w:t>кейсы, команда, этапы, документы</w:t>
            </w:r>
          </w:p>
        </w:tc>
        <w:tc>
          <w:tcPr>
            <w:tcW w:type="dxa" w:w="2880"/>
          </w:tcPr>
          <w:p>
            <w:r>
              <w:t>эмоциональные баннеры</w:t>
            </w:r>
          </w:p>
        </w:tc>
      </w:tr>
      <w:tr>
        <w:tc>
          <w:tcPr>
            <w:tcW w:type="dxa" w:w="2880"/>
          </w:tcPr>
          <w:p>
            <w:r>
              <w:t>Курс, обучение</w:t>
            </w:r>
          </w:p>
        </w:tc>
        <w:tc>
          <w:tcPr>
            <w:tcW w:type="dxa" w:w="2880"/>
          </w:tcPr>
          <w:p>
            <w:r>
              <w:t>программа, автор, отзывы, тарифы</w:t>
            </w:r>
          </w:p>
        </w:tc>
        <w:tc>
          <w:tcPr>
            <w:tcW w:type="dxa" w:w="2880"/>
          </w:tcPr>
          <w:p>
            <w:r>
              <w:t>раздел сравнения с конкурентами</w:t>
            </w:r>
          </w:p>
        </w:tc>
      </w:tr>
    </w:tbl>
    <w:p>
      <w:r>
        <w:t>Блоки, которые чаще всего теряют посетителя, стоят на середине скролла — там, где заканчивается описание продукта и начинается длинный список функций без выгоды. Один длинный текстовый блок без визуальных якорей снижает внимание сильнее, чем несколько коротких. Если внимание падает именно там, стоит сократить текст и вставить визуальный якорь: иконку, цифру, короткий подзаголовок, простой и понятный элемент дизайна. Такие блоки можно объединить в один компактный раздел с иллюстрациями вместо сплошного текста. Продавать продукт нужно через выгоду, а не через перечень характеристик — это правило работает на любую нишу, любую аудиторию и любой бизнес вне зависимости от бюджета на рекламу.</w:t>
      </w:r>
    </w:p>
    <w:p>
      <w:pPr>
        <w:pStyle w:val="Heading1"/>
      </w:pPr>
      <w:r>
        <w:t>Чек-лист проверки структуры перед запуском</w:t>
      </w:r>
    </w:p>
    <w:p>
      <w:pPr>
        <w:pStyle w:val="ListBullet"/>
      </w:pPr>
      <w:r>
        <w:t>Заголовок первого экрана понятен за 5 секунд без пояснений.</w:t>
      </w:r>
    </w:p>
    <w:p>
      <w:pPr>
        <w:pStyle w:val="ListBullet"/>
      </w:pPr>
      <w:r>
        <w:t>Есть форма или кнопка на каждом смысловом блоке, а не только в конце.</w:t>
      </w:r>
    </w:p>
    <w:p>
      <w:pPr>
        <w:pStyle w:val="ListBullet"/>
      </w:pPr>
      <w:r>
        <w:t>Цены или вилка цен показаны, калькулятор считает корректно.</w:t>
      </w:r>
    </w:p>
    <w:p>
      <w:pPr>
        <w:pStyle w:val="ListBullet"/>
      </w:pPr>
      <w:r>
        <w:t>Отзывы содержат имя и деталь заказа, а не общий текст.</w:t>
      </w:r>
    </w:p>
    <w:p>
      <w:pPr>
        <w:pStyle w:val="ListBullet"/>
      </w:pPr>
      <w:r>
        <w:t>Контактные данные в футере совпадают с указанными в рекламе.</w:t>
      </w:r>
    </w:p>
    <w:p>
      <w:pPr>
        <w:pStyle w:val="ListBullet"/>
      </w:pPr>
      <w:r>
        <w:t>Дизайн одинаково открывается на телефоне и на компьютере, без сдвигов вёрстки.</w:t>
      </w:r>
    </w:p>
    <w:p>
      <w:pPr>
        <w:pStyle w:val="ListBullet"/>
      </w:pPr>
      <w:r>
        <w:t>Дизайн кнопок CTA выделен цветом и виден без прокрутки — это важный элемент повышения конверсии.</w:t>
      </w:r>
    </w:p>
    <w:p>
      <w:pPr>
        <w:pStyle w:val="ListBullet"/>
      </w:pPr>
      <w:r>
        <w:t>Время загрузки страницы не превышает 3 секунды.</w:t>
      </w:r>
    </w:p>
    <w:p>
      <w:pPr>
        <w:pStyle w:val="ListBullet"/>
      </w:pPr>
      <w:r>
        <w:t>Заголовок рекламы совпадает с заголовком страницы, куда ведёт клик.</w:t>
      </w:r>
    </w:p>
    <w:p>
      <w:pPr>
        <w:pStyle w:val="ListBullet"/>
      </w:pPr>
      <w:r>
        <w:t>Проведён A/B-тест хотя бы одного варианта первого экрана.</w:t>
      </w:r>
    </w:p>
    <w:p>
      <w:r>
        <w:t>Три частые ошибки: цены поставлены раньше объяснения ценности продукта; форма требует больше 3 полей; отзывы без фото и деталей заказа выглядят фиктивными и снижают доверие вместо того, чтобы повышать конверсию. Проверить эти пункты нужно до запуска рекламы, а не после первых заявок — так остаётся время на правки текста и дизайна без потери бюджета.</w:t>
      </w:r>
    </w:p>
    <w:p>
      <w:pPr>
        <w:pStyle w:val="Heading1"/>
      </w:pPr>
      <w:r>
        <w:t>Частые вопросы о структуре посадочной страницы</w:t>
      </w:r>
    </w:p>
    <w:p>
      <w:pPr>
        <w:pStyle w:val="Heading2"/>
      </w:pPr>
      <w:r>
        <w:t>Что должно быть на посадочной странице?</w:t>
      </w:r>
    </w:p>
    <w:p>
      <w:r>
        <w:t>Минимум: первый экран с оффером, описание продукта, выгоды клиента, блок цен, социальные доказательства, форма заявки и футер с контактами. Набор блоков зависит от ниши и стоимости услуги, но эти семь — база для любого landing page. Если остались вопросы по конкретной нише, задайте вопрос в комментариях под материалом или в блоге компании.</w:t>
      </w:r>
    </w:p>
    <w:p>
      <w:pPr>
        <w:pStyle w:val="Heading2"/>
      </w:pPr>
      <w:r>
        <w:t>Как создать посадочную страницу?</w:t>
      </w:r>
    </w:p>
    <w:p>
      <w:r>
        <w:t>Сначала собирают бриф: цель, аудиторию, оффер. Затем прототипируют нужные блоки в правильном порядке, пишут текст под каждый, добавляют изображения и форму. Готовый прототип верстают в конструкторе лендингов или передают разработчику, потом тестируют на реальном трафике и дорабатывают слабые места. Создание рабочей страницы с нуля обычно занимает 1–2 недели, если бриф собран заранее, а помощь опытного специалиста может сократить этот срок.</w:t>
      </w:r>
    </w:p>
    <w:p>
      <w:pPr>
        <w:pStyle w:val="Heading2"/>
      </w:pPr>
      <w:r>
        <w:t>В чем разница сайта и лендинга?</w:t>
      </w:r>
    </w:p>
    <w:p>
      <w:r>
        <w:t>Сайт решает несколько задач бизнеса одновременно и имеет разделы для разных сегментов товаров услуг. Landing page — одна страница под одно целевое действие и один рекламный оффер, без отвлекающей навигации, которая помогает пользователю сосредоточиться на решении.</w:t>
      </w:r>
    </w:p>
    <w:p>
      <w:pPr>
        <w:pStyle w:val="Heading2"/>
      </w:pPr>
      <w:r>
        <w:t>Сколько блоков должно быть на посадочной странице?</w:t>
      </w:r>
    </w:p>
    <w:p>
      <w:r>
        <w:t>Для холодного трафика — 7–12 блоков, для горячего трафика и повторных обращений хватает 5–6. Больше блоков не значит лучше: каждый добавленный блок должен закрывать реальный вопрос, а не заполнять пространство. Такой подход помогает создать страницу, которая продаёт, а не просто выглядит подробной, и даёт пользователю понятную информацию на каждом шаге.</w:t>
      </w:r>
    </w:p>
    <w:p>
      <w:r>
        <w:t>Автор: Аркадий Зверев, редактор тзшник.рф. Обновлено: 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17 · объём текста: 1527 слов · релевантность выдаче: 93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