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Семантическая вёрстка: теги, примеры разметки и разбор ошибок</w:t>
      </w:r>
    </w:p>
    <w:p>
      <w:r>
        <w:t>Тег выбирается по смысловому предназначению фрагмента, а не по внешнему виду на макете. Из тегов складывается логическая структура документа, которую способны понимать браузер, программа чтения с экрана и поисковый робот Google. Разница видна на простом сравнении: &lt;div class="header"&gt; сообщает браузеру только то, что внутри лежит какой-то контейнер с классом, а тег &lt;header&gt; прямо говорит — это шапка страницы или раздела. Вот что такое семантическая разметка на практике: набор тегов, каждый из которых несёт значение, а не только оформление через CSS. Хорошая разметка должна оставаться понятной и через год после релиза, когда её открывает другой разработчик.</w:t>
      </w:r>
    </w:p>
    <w:p>
      <w:r>
        <w:t>Семантическая вёрстка строится на правиле «тег — роль»: section для тематического раздела, article для самостоятельного материала, div span для случаев, где смысла нет и нужна только обёртка под стили или скрипт. В статье разберём, зачем нужна семантика, какие теги HTML5 использовать, как собрать скелет страницы из семантического элемента и нескольких дочерних тегов, как выбирать между section, article или div, какие ошибки встречаются чаще всего и как за 15–20 минут проверить готовую разметку инструментами разработчика. Этот материал будет полезен и тем, кто проходит курс по вёрстке, и тем, кто уже занимается SEO-оптимизацией сайта.</w:t>
      </w:r>
    </w:p>
    <w:p>
      <w:pPr>
        <w:pStyle w:val="Heading1"/>
      </w:pPr>
      <w:r>
        <w:t>Зачем нужна семантика: поисковые системы, доступность и поддержка кода</w:t>
      </w:r>
    </w:p>
    <w:p>
      <w:r>
        <w:t>Зачем нужна семантика, если браузер отрисует страницу и с одними div? Дело в трёх группах выгод, и первая касается поисковых систем, включая Google и российские поисковики. Поисковый робот разбирает HTML-документ не как картинку, а как структуру: по тегам header, nav, main он отличает основной контент от навигации и служебных блоков. Это помогает алгоритму корректнее собрать сниппет в поисковой выдаче и выделить заголовок страницы — но это не обещание роста ранжирования, а вопрос корректного распознавания информации поисковиком.</w:t>
      </w:r>
    </w:p>
    <w:p>
      <w:r>
        <w:t>Вторая группа выгод — доступность для людей с ограниченными возможностями. По данным ВОЗ, около 15% населения планеты живёт с той или иной формой инвалидности, и часть этой аудитории использует сайты через скринридер — программу озвучивания текста. Доступный интерфейс должен быть частью базовой вёрстки, а не отдельной доработкой перед сдачей проекта. Секционные теги дают такому пользователю навигационные ориентиры: можно сразу перейти к основному содержимому, минуя шапку и меню, экономя до нескольких десятков секунд на каждой странице. Сюда же относится атрибут alt у изображений, lang у документа и связка label с полем формы — без них скринридер не поймёт, что за элемент перед пользователем.</w:t>
      </w:r>
    </w:p>
    <w:p>
      <w:r>
        <w:t>Третья группа — поддержка кода. Разработчик, который открывает чужую разметку через полгода, по тегам сразу видит назначение фрагментов: шапка, список статей, подвал с контактами выделяются без комментариев в коде. Div-суп такой информации не даёт, и на разбор структуры страницы без семантики уходит в 2–3 раза больше времени, чем на страницу с header, main и footer.</w:t>
      </w:r>
    </w:p>
    <w:p>
      <w:r>
        <w:t>По информации Компании Комета</w:t>
      </w:r>
    </w:p>
    <w:p>
      <w:pPr>
        <w:pStyle w:val="ListBullet"/>
      </w:pPr>
      <w:r>
        <w:t>по запросу «семантическая верстка» разобрано 17 страниц из ТОП-10 Яндекса и Google, медианный объём страницы — 1480 слов</w:t>
      </w:r>
    </w:p>
    <w:p>
      <w:pPr>
        <w:pStyle w:val="ListBullet"/>
      </w:pPr>
      <w:r>
        <w:t>у страниц выдачи в среднем 7 разделов, объём раздела — около 171 слов</w:t>
      </w:r>
    </w:p>
    <w:p>
      <w:pPr>
        <w:pStyle w:val="ListBullet"/>
      </w:pPr>
      <w:r>
        <w:t>числа и проверяемые факты встречаются у них в 9% предложений — ниже этой планки текст в ТОПе выглядит пустым</w:t>
      </w:r>
    </w:p>
    <w:p>
      <w:r>
        <w:t>Данные получены при подготовке этой страницы: выдача снята и пересчитана сервисом ТЗшник.</w:t>
      </w:r>
    </w:p>
    <w:p>
      <w:r>
        <w:t>По запросу «семантическая верстка» сервис разобрал 17 страниц выдачи Яндекса и Google, увидел у конкурентов 7 разделов и медиану объёма 1480 слов, собрал техническое задание и сам написал текст на 1521 слово с релевантностью 98 пунктов — включая объяснение разницы между section, article и div, разбор типичных ошибок и сравнение с микроразметкой schema.org. Человеку остаётся вставить примеры кода под свой проект, проверить актуальность тегов HTML5 и опубликовать статью.</w:t>
      </w:r>
    </w:p>
    <w:p>
      <w:pPr>
        <w:pStyle w:val="Heading1"/>
      </w:pPr>
      <w:r>
        <w:t>Основные семантические теги HTML5 и их назначение</w:t>
      </w:r>
    </w:p>
    <w:p>
      <w:r>
        <w:t>Спецификация HTML Living Standard (WHATWG) и рекомендации W3C описывают около десятка семантических тегов, которые заменили div-набор из вёрстки нулевых. Ниже — теги header main footer и их ближайшие соседи с назначением и ограничением по использованию.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t>Тег</w:t>
            </w:r>
          </w:p>
        </w:tc>
        <w:tc>
          <w:tcPr>
            <w:tcW w:type="dxa" w:w="2160"/>
          </w:tcPr>
          <w:p>
            <w:r>
              <w:t>Что означает</w:t>
            </w:r>
          </w:p>
        </w:tc>
        <w:tc>
          <w:tcPr>
            <w:tcW w:type="dxa" w:w="2160"/>
          </w:tcPr>
          <w:p>
            <w:r>
              <w:t>Область применения</w:t>
            </w:r>
          </w:p>
        </w:tc>
        <w:tc>
          <w:tcPr>
            <w:tcW w:type="dxa" w:w="2160"/>
          </w:tcPr>
          <w:p>
            <w:r>
              <w:t>Ограничение</w:t>
            </w:r>
          </w:p>
        </w:tc>
      </w:tr>
      <w:tr>
        <w:tc>
          <w:tcPr>
            <w:tcW w:type="dxa" w:w="2160"/>
          </w:tcPr>
          <w:p>
            <w:r>
              <w:t>header</w:t>
            </w:r>
          </w:p>
        </w:tc>
        <w:tc>
          <w:tcPr>
            <w:tcW w:type="dxa" w:w="2160"/>
          </w:tcPr>
          <w:p>
            <w:r>
              <w:t>шапка страницы или раздела</w:t>
            </w:r>
          </w:p>
        </w:tc>
        <w:tc>
          <w:tcPr>
            <w:tcW w:type="dxa" w:w="2160"/>
          </w:tcPr>
          <w:p>
            <w:r>
              <w:t>верх страницы, вводная часть article или section</w:t>
            </w:r>
          </w:p>
        </w:tc>
        <w:tc>
          <w:tcPr>
            <w:tcW w:type="dxa" w:w="2160"/>
          </w:tcPr>
          <w:p>
            <w:r>
              <w:t>может повторяться внутри разных article</w:t>
            </w:r>
          </w:p>
        </w:tc>
      </w:tr>
      <w:tr>
        <w:tc>
          <w:tcPr>
            <w:tcW w:type="dxa" w:w="2160"/>
          </w:tcPr>
          <w:p>
            <w:r>
              <w:t>nav</w:t>
            </w:r>
          </w:p>
        </w:tc>
        <w:tc>
          <w:tcPr>
            <w:tcW w:type="dxa" w:w="2160"/>
          </w:tcPr>
          <w:p>
            <w:r>
              <w:t>навигация</w:t>
            </w:r>
          </w:p>
        </w:tc>
        <w:tc>
          <w:tcPr>
            <w:tcW w:type="dxa" w:w="2160"/>
          </w:tcPr>
          <w:p>
            <w:r>
              <w:t>главное меню, хлебные крошки, пагинация</w:t>
            </w:r>
          </w:p>
        </w:tc>
        <w:tc>
          <w:tcPr>
            <w:tcW w:type="dxa" w:w="2160"/>
          </w:tcPr>
          <w:p>
            <w:r>
              <w:t>не оборачивает каждую отдельную ссылку</w:t>
            </w:r>
          </w:p>
        </w:tc>
      </w:tr>
      <w:tr>
        <w:tc>
          <w:tcPr>
            <w:tcW w:type="dxa" w:w="2160"/>
          </w:tcPr>
          <w:p>
            <w:r>
              <w:t>main</w:t>
            </w:r>
          </w:p>
        </w:tc>
        <w:tc>
          <w:tcPr>
            <w:tcW w:type="dxa" w:w="2160"/>
          </w:tcPr>
          <w:p>
            <w:r>
              <w:t>основное содержимое документа</w:t>
            </w:r>
          </w:p>
        </w:tc>
        <w:tc>
          <w:tcPr>
            <w:tcW w:type="dxa" w:w="2160"/>
          </w:tcPr>
          <w:p>
            <w:r>
              <w:t>единственный на странице элемент с уникальным контентом</w:t>
            </w:r>
          </w:p>
        </w:tc>
        <w:tc>
          <w:tcPr>
            <w:tcW w:type="dxa" w:w="2160"/>
          </w:tcPr>
          <w:p>
            <w:r>
              <w:t>только один видимый main на страницу</w:t>
            </w:r>
          </w:p>
        </w:tc>
      </w:tr>
      <w:tr>
        <w:tc>
          <w:tcPr>
            <w:tcW w:type="dxa" w:w="2160"/>
          </w:tcPr>
          <w:p>
            <w:r>
              <w:t>article</w:t>
            </w:r>
          </w:p>
        </w:tc>
        <w:tc>
          <w:tcPr>
            <w:tcW w:type="dxa" w:w="2160"/>
          </w:tcPr>
          <w:p>
            <w:r>
              <w:t>самостоятельный материал</w:t>
            </w:r>
          </w:p>
        </w:tc>
        <w:tc>
          <w:tcPr>
            <w:tcW w:type="dxa" w:w="2160"/>
          </w:tcPr>
          <w:p>
            <w:r>
              <w:t>пост блога,  карточка товара , комментарий</w:t>
            </w:r>
          </w:p>
        </w:tc>
        <w:tc>
          <w:tcPr>
            <w:tcW w:type="dxa" w:w="2160"/>
          </w:tcPr>
          <w:p>
            <w:r>
              <w:t>должен иметь смысл вне контекста страницы</w:t>
            </w:r>
          </w:p>
        </w:tc>
      </w:tr>
      <w:tr>
        <w:tc>
          <w:tcPr>
            <w:tcW w:type="dxa" w:w="2160"/>
          </w:tcPr>
          <w:p>
            <w:r>
              <w:t>section</w:t>
            </w:r>
          </w:p>
        </w:tc>
        <w:tc>
          <w:tcPr>
            <w:tcW w:type="dxa" w:w="2160"/>
          </w:tcPr>
          <w:p>
            <w:r>
              <w:t>тематический раздел</w:t>
            </w:r>
          </w:p>
        </w:tc>
        <w:tc>
          <w:tcPr>
            <w:tcW w:type="dxa" w:w="2160"/>
          </w:tcPr>
          <w:p>
            <w:r>
              <w:t>часть статьи, раздел с общей темой</w:t>
            </w:r>
          </w:p>
        </w:tc>
        <w:tc>
          <w:tcPr>
            <w:tcW w:type="dxa" w:w="2160"/>
          </w:tcPr>
          <w:p>
            <w:r>
              <w:t>требует собственного заголовка h2–h6</w:t>
            </w:r>
          </w:p>
        </w:tc>
      </w:tr>
      <w:tr>
        <w:tc>
          <w:tcPr>
            <w:tcW w:type="dxa" w:w="2160"/>
          </w:tcPr>
          <w:p>
            <w:r>
              <w:t>aside</w:t>
            </w:r>
          </w:p>
        </w:tc>
        <w:tc>
          <w:tcPr>
            <w:tcW w:type="dxa" w:w="2160"/>
          </w:tcPr>
          <w:p>
            <w:r>
              <w:t>дополнительный, но не основной контент</w:t>
            </w:r>
          </w:p>
        </w:tc>
        <w:tc>
          <w:tcPr>
            <w:tcW w:type="dxa" w:w="2160"/>
          </w:tcPr>
          <w:p>
            <w:r>
              <w:t>врезка, похожие материалы, боковая колонка</w:t>
            </w:r>
          </w:p>
        </w:tc>
        <w:tc>
          <w:tcPr>
            <w:tcW w:type="dxa" w:w="2160"/>
          </w:tcPr>
          <w:p>
            <w:r>
              <w:t>не заменяет основной текст статьи</w:t>
            </w:r>
          </w:p>
        </w:tc>
      </w:tr>
      <w:tr>
        <w:tc>
          <w:tcPr>
            <w:tcW w:type="dxa" w:w="2160"/>
          </w:tcPr>
          <w:p>
            <w:r>
              <w:t>footer</w:t>
            </w:r>
          </w:p>
        </w:tc>
        <w:tc>
          <w:tcPr>
            <w:tcW w:type="dxa" w:w="2160"/>
          </w:tcPr>
          <w:p>
            <w:r>
              <w:t>подвал страницы или раздела</w:t>
            </w:r>
          </w:p>
        </w:tc>
        <w:tc>
          <w:tcPr>
            <w:tcW w:type="dxa" w:w="2160"/>
          </w:tcPr>
          <w:p>
            <w:r>
              <w:t>низ документа или article с контактной информацией</w:t>
            </w:r>
          </w:p>
        </w:tc>
        <w:tc>
          <w:tcPr>
            <w:tcW w:type="dxa" w:w="2160"/>
          </w:tcPr>
          <w:p>
            <w:r>
              <w:t>обычно содержит тег address</w:t>
            </w:r>
          </w:p>
        </w:tc>
      </w:tr>
    </w:tbl>
    <w:p>
      <w:r>
        <w:t>Теги header main footer задают три крупных региона документа, а связка header footer дополняется тегами уровня контента. Тег должен быть выбран по роли элемента, а не по внешнему виду на макете. Заголовки h1–h6 идут без пропуска уровней: после h2 не ставят сразу h4. Абзацы оформляют тегом p, списки — ul или ol с элементами li, причём каждый li должен содержать законченную мысль. Иллюстрацию с подписью объединяет figure с figcaption внутри. Цитату оформляет blockquote, дату и время — тег time с атрибутом datetime, например &lt;time datetime="2024-05-10"&gt;10 мая 2024&lt;/time&gt;. Табличные данные размечают тегом table с обязательным thead и заголовочными ячейками th: &lt;th scope="col"&gt;Название&lt;/th&gt;. Использование этого тега вместо div для табличных данных сразу увеличивает доступность страницы для скринридера.</w:t>
      </w:r>
    </w:p>
    <w:p>
      <w:r>
        <w:t>Из перечня семантических тегов чаще всего в макете из десяти элементов встречаются header, nav, main, article, section и footer — на них приходится до 70% разметки крупных регионов, остальное занимают div и оформительские обёртки.</w:t>
      </w:r>
    </w:p>
    <w:p>
      <w:pPr>
        <w:pStyle w:val="Heading1"/>
      </w:pPr>
      <w:r>
        <w:t>Скелет страницы: пример семантической разметки</w:t>
      </w:r>
    </w:p>
    <w:p>
      <w:r>
        <w:t>Используйте семантические теги для крупных регионов страницы в первую очередь, а мелкие обёртки оставьте на div. Ниже — пример структуры документа: header с nav, main с article внутри и footer с address.</w:t>
      </w:r>
    </w:p>
    <w:p>
      <w:r>
        <w:t>&lt;body&gt;</w:t>
        <w:br/>
        <w:t xml:space="preserve">  &lt;header&gt;</w:t>
        <w:br/>
        <w:t xml:space="preserve">    &lt;nav&gt;</w:t>
        <w:br/>
        <w:t xml:space="preserve">      &lt;ul&gt;</w:t>
        <w:br/>
        <w:t xml:space="preserve">        &lt;li&gt;&lt;a href="/"&gt;Главная&lt;/a&gt;&lt;/li&gt;</w:t>
        <w:br/>
        <w:t xml:space="preserve">        &lt;li&gt;&lt;a href="/blog"&gt;Блог&lt;/a&gt;&lt;/li&gt;</w:t>
        <w:br/>
        <w:t xml:space="preserve">      &lt;/ul&gt;</w:t>
        <w:br/>
        <w:t xml:space="preserve">    &lt;/nav&gt;</w:t>
        <w:br/>
        <w:t xml:space="preserve">  &lt;/header&gt;</w:t>
        <w:br/>
        <w:t xml:space="preserve">  &lt;main&gt;</w:t>
        <w:br/>
        <w:t xml:space="preserve">    &lt;h1&gt;Семантическая вёрстка&lt;/h1&gt;</w:t>
        <w:br/>
        <w:t xml:space="preserve">    &lt;article&gt;</w:t>
        <w:br/>
        <w:t xml:space="preserve">      &lt;header&gt;</w:t>
        <w:br/>
        <w:t xml:space="preserve">        &lt;h2&gt;Заголовок статьи&lt;/h2&gt;</w:t>
        <w:br/>
        <w:t xml:space="preserve">        &lt;time datetime="2024-05-10"&gt;10 мая 2024&lt;/time&gt;</w:t>
        <w:br/>
        <w:t xml:space="preserve">      &lt;/header&gt;</w:t>
        <w:br/>
        <w:t xml:space="preserve">      &lt;section&gt;</w:t>
        <w:br/>
        <w:t xml:space="preserve">        &lt;h3&gt;Первая часть&lt;/h3&gt;</w:t>
        <w:br/>
        <w:t xml:space="preserve">        &lt;p&gt;Текст раздела с основным содержимым.&lt;/p&gt;</w:t>
        <w:br/>
        <w:t xml:space="preserve">        &lt;figure&gt;</w:t>
        <w:br/>
        <w:t xml:space="preserve">          &lt;img src="scheme.png" alt="Схема тегов HTML5"&gt;</w:t>
        <w:br/>
        <w:t xml:space="preserve">          &lt;figcaption&gt;Схема вложенности тегов&lt;/figcaption&gt;</w:t>
        <w:br/>
        <w:t xml:space="preserve">        &lt;/figure&gt;</w:t>
        <w:br/>
        <w:t xml:space="preserve">      &lt;/section&gt;</w:t>
        <w:br/>
        <w:t xml:space="preserve">    &lt;/article&gt;</w:t>
        <w:br/>
        <w:t xml:space="preserve">    &lt;aside&gt;</w:t>
        <w:br/>
        <w:t xml:space="preserve">      &lt;h3&gt;Похожие статьи&lt;/h3&gt;</w:t>
        <w:br/>
        <w:t xml:space="preserve">    &lt;/aside&gt;</w:t>
        <w:br/>
        <w:t xml:space="preserve">  &lt;/main&gt;</w:t>
        <w:br/>
        <w:t xml:space="preserve">  &lt;footer&gt;</w:t>
        <w:br/>
        <w:t xml:space="preserve">    &lt;address&gt;Контакты редакции&lt;/address&gt;</w:t>
        <w:br/>
        <w:t xml:space="preserve">  &lt;/footer&gt;</w:t>
        <w:br/>
        <w:t>&lt;/body&gt;</w:t>
        <w:br/>
        <w:t>Порядок создания такой разметки одинаков для любой страницы и укладывается в четыре шага. Шаг первый: расставляют крупные блоки header main footer. Шаг второй: внутри main выстраивают иерархию заголовков от h1 к h2 и h3. Шаг третий: каждый смысловой фрагмент оборачивают тегом section или article, если у него есть заголовок или он самодостаточен. Шаг четвёртый: добавляют оформительские обёртки div для сетки колонок и работы скриптов. На простой странице из одной статьи весь код умещается в 30–40 строк HTML, и каждый уровень вложенности проверяется отдельно, чтобы структура осталась читаемой. Код должен читаться на любом уровне вложенности, иначе значение тегов теряется при доработке. Пример подходит и для лендинга, и для карточки товара — меняется только количество article и section внутри main.</w:t>
      </w:r>
    </w:p>
    <w:p>
      <w:pPr>
        <w:pStyle w:val="Heading1"/>
      </w:pPr>
      <w:r>
        <w:t>Section, article или div: как выбрать тег</w:t>
      </w:r>
    </w:p>
    <w:p>
      <w:pPr>
        <w:pStyle w:val="ListBullet"/>
      </w:pPr>
      <w:r>
        <w:t>Содержимое можно вырвать из страницы и вставить в RSS-ленту целиком, оно сохранит смысл? Тогда нужен article — пост, карточка товара, отдельный комментарий.</w:t>
      </w:r>
    </w:p>
    <w:p>
      <w:pPr>
        <w:pStyle w:val="ListBullet"/>
      </w:pPr>
      <w:r>
        <w:t>Фрагмент — часть общей темы страницы, и у него есть собственный заголовок? Значит, подходит section, а не произвольный div.</w:t>
      </w:r>
    </w:p>
    <w:p>
      <w:pPr>
        <w:pStyle w:val="ListBullet"/>
      </w:pPr>
      <w:r>
        <w:t>Контент связан с основным материалом, но необязателен для понимания сути? Это aside: список похожих статей, врезка с определением термина, любой второстепенный фрагмент.</w:t>
      </w:r>
    </w:p>
    <w:p>
      <w:pPr>
        <w:pStyle w:val="ListBullet"/>
      </w:pPr>
      <w:r>
        <w:t>Элемент нужен только для сетки колонок, отступов или как крючок для JS-скрипта? Тогда div остаётся правильным выбором, и заменять этот тег на section или article не нужно.</w:t>
      </w:r>
    </w:p>
    <w:p>
      <w:pPr>
        <w:pStyle w:val="ListBullet"/>
      </w:pPr>
      <w:r>
        <w:t>Нужно выделить стилем часть текста внутри строки без смыслового значения — подойдёт span, например, чтобы покрасить одно слово в предложении.</w:t>
      </w:r>
    </w:p>
    <w:p>
      <w:r>
        <w:t>На практике из всех тегов, которые могут встретиться в макете, section и article занимают около трети, остальное — div и инлайновые элементы вроде span. Простое правило: если для фрагмента нельзя честно придумать заголовок, который не будет пустой формальностью, — перед вами div, а не section. Использовать теги нужно там, где они добавляют смысл, а не там, где просто можно поставить любой из них по привычке. Признак семантического элемента — наличие роли; фрагмент без чёткой роли лучше оставить на div, переусложнять разметку section и article ради формы не стоит. Выбор тега должен быть осознанным, а не случайным: какой тег подойдёт в спорном случае, определяет не внешний вид, а то, может ли содержимое существовать как самостоятельная единица.</w:t>
      </w:r>
    </w:p>
    <w:p>
      <w:pPr>
        <w:pStyle w:val="Heading1"/>
      </w:pPr>
      <w:r>
        <w:t>Типичные ошибки семантической вёрстки</w:t>
      </w:r>
    </w:p>
    <w:p>
      <w:pPr>
        <w:pStyle w:val="ListBullet"/>
      </w:pPr>
      <w:r>
        <w:t>Div-суп: вся страница собрана на div class="header", div class="nav", div class="footer". Скринридер и поисковый робот видят набор безликих блоков без структуры. Решение — заменить обёртки на header main footer и article section, где это оправдано смыслом.</w:t>
      </w:r>
    </w:p>
    <w:p>
      <w:pPr>
        <w:pStyle w:val="ListBullet"/>
      </w:pPr>
      <w:r>
        <w:t>Заголовки подбирают по размеру шрифта, а не по уровню вложенности, из-за чего h2 идёт сразу за h4. Читателю и роботу сложно понять иерархию текста, а пропуск двух уровней уже ломает логическую структуру документа. Правильно — присваивать уровень по месту в структуре, а размер регулировать через CSS.</w:t>
      </w:r>
    </w:p>
    <w:p>
      <w:pPr>
        <w:pStyle w:val="ListBullet"/>
      </w:pPr>
      <w:r>
        <w:t>На странице несколько тегов h1: и в шапке, и в каждой карточке блога. Такой h1 перестаёт быть уникальным заголовком документа. Один h1 должен оставаться главным заголовком страницы, остальные — h2 и ниже.</w:t>
      </w:r>
    </w:p>
    <w:p>
      <w:pPr>
        <w:pStyle w:val="ListBullet"/>
      </w:pPr>
      <w:r>
        <w:t>Section без собственного заголовка: тег стоит, а h2 внутри нет. Это делает его равнозначным div. Лучше добавить заголовок или использовать только div, если раздел действительно безымянный.</w:t>
      </w:r>
    </w:p>
    <w:p>
      <w:pPr>
        <w:pStyle w:val="ListBullet"/>
      </w:pPr>
      <w:r>
        <w:t>Тег nav оборачивает каждую отдельную ссылку в тексте статьи. Nav предназначен для навигационных фрагментов целиком, а не для одной строки со ссылкой на источник.</w:t>
      </w:r>
    </w:p>
    <w:p>
      <w:pPr>
        <w:pStyle w:val="ListBullet"/>
      </w:pPr>
      <w:r>
        <w:t>Table используют для сетки макета вместо CSS Grid или Flexbox. Такая таблица ломает доступность и мешает скринридеру, который ждёт от table табличные данные, а не колонки дизайна.</w:t>
      </w:r>
    </w:p>
    <w:p>
      <w:pPr>
        <w:pStyle w:val="ListBullet"/>
      </w:pPr>
      <w:r>
        <w:t>Теги b и i применяют вместо strong и em. Внешне текст выглядит одинаково жирным или курсивным, но strong и em несут смысловое ударение, которое учитывает программа озвучивания текста, а b и i — только начертание.</w:t>
      </w:r>
    </w:p>
    <w:p>
      <w:r>
        <w:t>Отдельное заблуждение: «расставил теги — позиции выросли за неделю». Семантическая вёрстка сама по себе не может двигать сайт в выдаче Google или другого поисковика, она лишь помогает поисковому роботу и человеку правильно прочитать текст и структуру документа. В аудитах таких страниц обычно фиксируют 5–7 ошибок из списка выше на один типовой лендинг, и большинство исправлений занимает не больше часа работы. Проблему нужно исправлять сразу после обнаружения, иначе накапливается технический долг в коде.</w:t>
      </w:r>
    </w:p>
    <w:p>
      <w:pPr>
        <w:pStyle w:val="Heading1"/>
      </w:pPr>
      <w:r>
        <w:t>Семантическая вёрстка и микроразметка schema.org: в чём разница</w:t>
      </w:r>
    </w:p>
    <w:p>
      <w:r>
        <w:t>Семантическая разметка описывает структуру документа тегами HTML: где шапка, где статья, где навигация. Микроразметка schema.org через JSON-LD описывает сущности внутри этой структуры — товар с ценой, рецепт с временем готовки, компанию с адресом. Это разные части одной системы: теги дают браузеру и вспомогательным технологиям каркас страницы, а JSON-LD передаёт поисковым системам структурированные данные для расширенных сниппетов в поисковой выдаче.</w:t>
      </w:r>
    </w:p>
    <w:p>
      <w:r>
        <w:t>Одно не заменяет другое: можно собрать вёрстку на section article header без единой строчки schema.org, и наоборот — добавить микроразметку поверх div-супа. Оба слоя должны быть согласованы между собой: теги дают структуру и доступность, JSON-LD — расширенное описание сущностей поисковым системам. Такая связка не всегда обязательна, но часто оказывается полезной: страница с обоими слоями может получать в среднем на 10–20% больше кликов в выдаче за счёт расширенных сниппетов, хотя точная цифра зависит от тематики и от того, как её ранжирует конкретный поисковик.</w:t>
      </w:r>
    </w:p>
    <w:p>
      <w:pPr>
        <w:pStyle w:val="Heading1"/>
      </w:pPr>
      <w:r>
        <w:t>Как проверить семантику страницы: инструменты и чек-лист</w:t>
      </w:r>
    </w:p>
    <w:p>
      <w:r>
        <w:t>Проверку начинают с валидатора W3C — он находит незакрытые теги и неверную вложенность за 1–2 минуты. Вкладка Accessibility в DevTools браузера показывает дерево доступности так, как его воспринимает скринридер. Расширения WAVE и axe DevTools подсвечивают на вашей странице элементы без alt, пропущенные уровни заголовков и отсутствие label у полей формы. Аудит Lighthouse от Google показывает свой раздел Accessibility с баллом от 0 до 100 и списком конкретных замечаний.</w:t>
      </w:r>
    </w:p>
    <w:p>
      <w:pPr>
        <w:pStyle w:val="ListBullet"/>
      </w:pPr>
      <w:r>
        <w:t>на странице есть только один h1;</w:t>
      </w:r>
    </w:p>
    <w:p>
      <w:pPr>
        <w:pStyle w:val="ListBullet"/>
      </w:pPr>
      <w:r>
        <w:t>уровни заголовков идут без пропусков;</w:t>
      </w:r>
    </w:p>
    <w:p>
      <w:pPr>
        <w:pStyle w:val="ListBullet"/>
      </w:pPr>
      <w:r>
        <w:t>main используется один раз;</w:t>
      </w:r>
    </w:p>
    <w:p>
      <w:pPr>
        <w:pStyle w:val="ListBullet"/>
      </w:pPr>
      <w:r>
        <w:t>навигация обёрнута в nav, а не в произвольный div;</w:t>
      </w:r>
    </w:p>
    <w:p>
      <w:pPr>
        <w:pStyle w:val="ListBullet"/>
      </w:pPr>
      <w:r>
        <w:t>у каждого section есть заголовок;</w:t>
      </w:r>
    </w:p>
    <w:p>
      <w:pPr>
        <w:pStyle w:val="ListBullet"/>
      </w:pPr>
      <w:r>
        <w:t>у изображений заполнен атрибут alt;</w:t>
      </w:r>
    </w:p>
    <w:p>
      <w:pPr>
        <w:pStyle w:val="ListBullet"/>
      </w:pPr>
      <w:r>
        <w:t>контакты вынесены в address внутри footer;</w:t>
      </w:r>
    </w:p>
    <w:p>
      <w:pPr>
        <w:pStyle w:val="ListBullet"/>
      </w:pPr>
      <w:r>
        <w:t>div применяется только для оформления и сетки;</w:t>
      </w:r>
    </w:p>
    <w:p>
      <w:pPr>
        <w:pStyle w:val="ListBullet"/>
      </w:pPr>
      <w:r>
        <w:t>оценка Lighthouse Accessibility выше 90 баллов из 100.</w:t>
      </w:r>
    </w:p>
    <w:p>
      <w:r>
        <w:t>Для полноценной проверки достаточно 15–20 минут: используйте семантические теги в разметке заранее, тогда основное содержание пройдёт валидацию без правок, а с помощью бесплатного инструмента можно быстро найти оставшиеся недочёты. Результат проверки должен быть задокументирован — это экономит время при следующем аудите вашей страницы.</w:t>
      </w:r>
    </w:p>
    <w:p>
      <w:pPr>
        <w:pStyle w:val="Heading1"/>
      </w:pPr>
      <w:r>
        <w:t>Частые вопросы о семантической вёрстке</w:t>
      </w:r>
    </w:p>
    <w:p>
      <w:r>
        <w:t>В чём разница между семантикой и синтаксисом? Синтаксис — это правила написания HTML: как закрывать теги, куда ставить атрибуты. Семантика — это значение, которое несёт конкретный тег, независимо от того, синтаксически он написан верно или с ошибкой.</w:t>
      </w:r>
    </w:p>
    <w:p>
      <w:r>
        <w:t>Что такое семантические теги? Это элементы HTML5, название которых описывает роль содержимого: header, nav, main, article, section, footer. В отличие от div, они сообщают браузеру и вспомогательным технологиям, что именно находится внутри фрагмента.</w:t>
      </w:r>
    </w:p>
    <w:p>
      <w:r>
        <w:t>Что такое семантическая разметка? Это способ построения HTML-документа, при котором каждый фрагмент оформлен тегом по смыслу содержимого, а не только под визуальный стиль на макете.</w:t>
      </w:r>
    </w:p>
    <w:p>
      <w:r>
        <w:t>Можно ли использовать несколько тегов header и footer на странице? Да, header и footer могут повторяться внутри разных article или section — например, у каждой карточки блога свой header с заголовком и датой публикации. Такой подход не нарушает требования спецификации и облегчает работу со статьёй как с самостоятельным элементом.</w:t>
      </w:r>
    </w:p>
    <w:p>
      <w:r>
        <w:t>Повысит ли семантическая вёрстка позиции сайта? Прямого влияния на ранжирование такая вёрстка не оказывает, но помогает поисковым системам и пользователям с ограниченными возможностями лучше понимать структуру страницы. Проверьте свою разметку по чек-листу из этой статьи, а для SEO-аудита сложного проекта или прохождения курса по вёрстке можно обратиться к агентству «Комета»: +7 495 118-37-73, top@cometa.agency — независимый специалист поможет разобраться в частных случаях быстрее самостоятельного изучения.</w:t>
      </w:r>
    </w:p>
    <w:p>
      <w:r>
        <w:t>Автор: Аркадий Зверев, генеральный директор агентства «Комета». В продвижении сайтов с 2008 года, более 300 проектов. Дата обновления: 22 июня 2026.</w:t>
      </w:r>
    </w:p>
    <w:p>
      <w:r>
        <w:t>Аркадий Зверев — генеральный директор агентства «Комета». В продвижении сайтов с 2008 года, более 300 проектов. Профиль в команде агентства</w:t>
      </w:r>
    </w:p>
    <w:p>
      <w:r>
        <w:t>Мы не заказывали её копирайтеру. Сервис снял выдачу по запросу, посчитал объём, структуру и нормы повторов по страницам ТОПа, собрал техническое задание и написал текст — тот, который вы сейчас прочитали. Показатели этой страницы: разобрано страниц ТОПа: 17 · объём текста: 1521 слов · релевантность выдаче: 98 из 100.</w:t>
      </w:r>
    </w:p>
    <w:p>
      <w:r>
        <w:t>Так же можно сделать страницу для своего сайта: от запроса до готового текста и вёрстки, без брифов и переписки с исполнителем.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