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Лендинг — это одностраничный сайт, который создают под одно целевое действие: заявку, покупку, регистрацию или звонок. Трафик на такую страницу приходит из контекстной рекламы, соцсетей, email-рассылки или партнёрских ссылок, и весь путь пользователя укладывается в один экран за другим, без перехода по разделам. В этом отличие от многостраничного сайта, где посетитель может блуждать между разделами и терять цель визита. Быть уверенным, что каждый экран страницы работает на одну цель, — базовое требование к такому формату.</w:t>
      </w:r>
    </w:p>
    <w:p>
      <w:r>
        <w:t>Типичный пример лендинга сверху вниз выглядит так: первый экран с заголовком-оффером и кнопкой, блок с проблемой клиента, затем выгоды продукта, подробности с фотографиями, отзывы и кейсы, цены или расчёт стоимости, форма обратной связи и контакты. Каждый блок ведёт пользователя дальше по странице и подводит к тому, чтобы оставить заявку. Хороший пример собирает эти части в логичную цепочку, а не набор случайных блоков — обычно это 7–9 смысловых экранов подряд. Один удачный пример со стороны часто раскрывает больше, чем десять страниц теории.</w:t>
      </w:r>
    </w:p>
    <w:p>
      <w:r>
        <w:t>В этой статье разобраны виды лендингов с примерами, подробная структура блоков, разбор пяти ниш с готовыми находками, чек-лист рабочего дизайна, частые ошибки, каталоги референсов и порядок сборки страницы по шагам. Материал подойдёт тем, кто собирает страницу впервые и хочет свериться с рабочей схемой, а не изобретать её заново. Каждый раздел ниже привязан к конкретным нишам и цифрам, которые можно проверить. Примеры лендингов, приведённые дальше, показывают, какой продукт и услугу продвигать проще всего через одну страницу, и какие блоки должны присутствовать почти всегда.</w:t>
      </w:r>
    </w:p>
    <w:p>
      <w:pPr>
        <w:pStyle w:val="Heading1"/>
      </w:pPr>
      <w:r>
        <w:t>Чем лендинг отличается от обычного сайта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Параметр</w:t>
            </w:r>
          </w:p>
        </w:tc>
        <w:tc>
          <w:tcPr>
            <w:tcW w:type="dxa" w:w="2880"/>
          </w:tcPr>
          <w:p>
            <w:r>
              <w:t>Лендинг</w:t>
            </w:r>
          </w:p>
        </w:tc>
        <w:tc>
          <w:tcPr>
            <w:tcW w:type="dxa" w:w="2880"/>
          </w:tcPr>
          <w:p>
            <w:r>
              <w:t>Обычный сайт</w:t>
            </w:r>
          </w:p>
        </w:tc>
      </w:tr>
      <w:tr>
        <w:tc>
          <w:tcPr>
            <w:tcW w:type="dxa" w:w="2880"/>
          </w:tcPr>
          <w:p>
            <w:r>
              <w:t>Число страниц</w:t>
            </w:r>
          </w:p>
        </w:tc>
        <w:tc>
          <w:tcPr>
            <w:tcW w:type="dxa" w:w="2880"/>
          </w:tcPr>
          <w:p>
            <w:r>
              <w:t>Одна</w:t>
            </w:r>
          </w:p>
        </w:tc>
        <w:tc>
          <w:tcPr>
            <w:tcW w:type="dxa" w:w="2880"/>
          </w:tcPr>
          <w:p>
            <w:r>
              <w:t>От 5 до нескольких сотен</w:t>
            </w:r>
          </w:p>
        </w:tc>
      </w:tr>
      <w:tr>
        <w:tc>
          <w:tcPr>
            <w:tcW w:type="dxa" w:w="2880"/>
          </w:tcPr>
          <w:p>
            <w:r>
              <w:t>Навигация</w:t>
            </w:r>
          </w:p>
        </w:tc>
        <w:tc>
          <w:tcPr>
            <w:tcW w:type="dxa" w:w="2880"/>
          </w:tcPr>
          <w:p>
            <w:r>
              <w:t>Скролл по блокам, якорное меню</w:t>
            </w:r>
          </w:p>
        </w:tc>
        <w:tc>
          <w:tcPr>
            <w:tcW w:type="dxa" w:w="2880"/>
          </w:tcPr>
          <w:p>
            <w:r>
              <w:t>Многоуровневое меню, разделы</w:t>
            </w:r>
          </w:p>
        </w:tc>
      </w:tr>
      <w:tr>
        <w:tc>
          <w:tcPr>
            <w:tcW w:type="dxa" w:w="2880"/>
          </w:tcPr>
          <w:p>
            <w:r>
              <w:t>Задача</w:t>
            </w:r>
          </w:p>
        </w:tc>
        <w:tc>
          <w:tcPr>
            <w:tcW w:type="dxa" w:w="2880"/>
          </w:tcPr>
          <w:p>
            <w:r>
              <w:t>Одно целевое действие</w:t>
            </w:r>
          </w:p>
        </w:tc>
        <w:tc>
          <w:tcPr>
            <w:tcW w:type="dxa" w:w="2880"/>
          </w:tcPr>
          <w:p>
            <w:r>
              <w:t>Разные задачи под разные страницы</w:t>
            </w:r>
          </w:p>
        </w:tc>
      </w:tr>
      <w:tr>
        <w:tc>
          <w:tcPr>
            <w:tcW w:type="dxa" w:w="2880"/>
          </w:tcPr>
          <w:p>
            <w:r>
              <w:t>Объём информации</w:t>
            </w:r>
          </w:p>
        </w:tc>
        <w:tc>
          <w:tcPr>
            <w:tcW w:type="dxa" w:w="2880"/>
          </w:tcPr>
          <w:p>
            <w:r>
              <w:t>Сжатый, только по одному продукту</w:t>
            </w:r>
          </w:p>
        </w:tc>
        <w:tc>
          <w:tcPr>
            <w:tcW w:type="dxa" w:w="2880"/>
          </w:tcPr>
          <w:p>
            <w:r>
              <w:t>Каталог товаров, статьи, документы</w:t>
            </w:r>
          </w:p>
        </w:tc>
      </w:tr>
      <w:tr>
        <w:tc>
          <w:tcPr>
            <w:tcW w:type="dxa" w:w="2880"/>
          </w:tcPr>
          <w:p>
            <w:r>
              <w:t>Трафик</w:t>
            </w:r>
          </w:p>
        </w:tc>
        <w:tc>
          <w:tcPr>
            <w:tcW w:type="dxa" w:w="2880"/>
          </w:tcPr>
          <w:p>
            <w:r>
              <w:t>Реклама, соцсети, рассылка на конкретный оффер</w:t>
            </w:r>
          </w:p>
        </w:tc>
        <w:tc>
          <w:tcPr>
            <w:tcW w:type="dxa" w:w="2880"/>
          </w:tcPr>
          <w:p>
            <w:r>
              <w:t>Поиск, ссылки, разные источники</w:t>
            </w:r>
          </w:p>
        </w:tc>
      </w:tr>
      <w:tr>
        <w:tc>
          <w:tcPr>
            <w:tcW w:type="dxa" w:w="2880"/>
          </w:tcPr>
          <w:p>
            <w:r>
              <w:t>Срок сборки</w:t>
            </w:r>
          </w:p>
        </w:tc>
        <w:tc>
          <w:tcPr>
            <w:tcW w:type="dxa" w:w="2880"/>
          </w:tcPr>
          <w:p>
            <w:r>
              <w:t>1–3 дня в конструкторе</w:t>
            </w:r>
          </w:p>
        </w:tc>
        <w:tc>
          <w:tcPr>
            <w:tcW w:type="dxa" w:w="2880"/>
          </w:tcPr>
          <w:p>
            <w:r>
              <w:t>От двух недель, бюджет выше в разы</w:t>
            </w:r>
          </w:p>
        </w:tc>
      </w:tr>
    </w:tbl>
    <w:p>
      <w:r>
        <w:t>Лендинга достаточно, когда компания продвигает один товар или услугу под конкретную рекламную кампанию и не готова распылять внимание целевой аудитории на весь ассортимент. Если у бизнеса десятки товарных позиций или несколько сегментов клиентов, одна страница не решит задачу — понадобится каталог или сайт с разделами и собственной структурой под каждую услугу. Для запуска новой услуги, теста гипотезы или сбора заявок на консультацию одностраничник чаще всего выигрывает по скорости: макет и тексты можно собрать за 2–4 дня, тогда как разработка сайта с разделами занимает от трёх недель. Разница в объёме информации — лендинг рассказывает про одно решение, а обычный сайт хранит десятки страниц про разные продукт услугу и разную аудиторию.</w:t>
      </w:r>
    </w:p>
    <w:p>
      <w:r>
        <w:t>Другой важный момент — глубина информации. На лендинге можно раскрыть только один продукт услугу максимально подробно, а на обычном сайте информация распределена по десяткам разделов и каждая страница отвечает за свой сегмент аудитории. Разный подход к структуре объясняется разной задачей: продать одно решение здесь и сейчас или обслужить широкий каталог с разными сценариями поиска.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«лендинг пример» разобрано 16 страниц из ТОП-10 Яндекса и Google, медианный объём страницы — 2081 слов</w:t>
      </w:r>
    </w:p>
    <w:p>
      <w:pPr>
        <w:pStyle w:val="ListBullet"/>
      </w:pPr>
      <w:r>
        <w:t>у страниц выдачи в среднем 11 разделов, объём раздела — около 175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«лендинг пример» ТЗшник разобрал 16 страниц выдачи Яндекса и Google, посчитал структуру из 11 разделов и написал текст на 1967 слов с релевантностью 95 пунктов — включая разбор блоков лендинга, виды по нишам и разбор частых ошибок, без пересказа общих фраз о конверсии. Человеку остаётся подставить в разделы про примеры и стоимость сборки свои кейсы, цены и контакты, проверить факты по нишам и опубликовать готовую страницу.</w:t>
      </w:r>
    </w:p>
    <w:p>
      <w:pPr>
        <w:pStyle w:val="Heading1"/>
      </w:pPr>
      <w:r>
        <w:t>Виды лендингов с примерами</w:t>
      </w:r>
    </w:p>
    <w:p>
      <w:r>
        <w:t>Продающий лендинг закрывает конкретный товар или услугу здесь и сейчас: заказ оформляется сразу, целевое действие — кнопка «купить» или «заказать звонок». Набор блоков: оффер, выгоды, цена, отзывы, форма. Пример ниши — доставка мебели под заказ за 5–7 дней или продажа окон с монтажом за сутки.</w:t>
      </w:r>
    </w:p>
    <w:p>
      <w:r>
        <w:t>Подписной лендинг строится вокруг лид-магнита — бесплатного чек-листа, вебинара или пробного доступа. Цель — получить контакт пользователя в обмен на бесплатный пробный материал, а продажу отложить на email-рассылку или отдел продаж. Здесь минимум блоков: оффер, что внутри лид-магнита, форма на email. Пример — школа английского языка с бесплатным пробным уроком на 25 минут.</w:t>
      </w:r>
    </w:p>
    <w:p>
      <w:r>
        <w:t>Лендинг-портфолио показывает работы студии или специалиста: дизайнера, архитектора, фотографа. Целевое действие — заявка на консультацию или расчёт стоимости проекта. Блоки: примеры работ, кейсы с «до/после», отзывы клиентов, форма. Пример — портфолио дизайнера интерьеров с фотографиями 20–30 объектов, где видео с обходом квартиры увеличивает время просмотра.</w:t>
      </w:r>
    </w:p>
    <w:p>
      <w:r>
        <w:t>Информационный лендинг рассказывает про событие, курс или продукт без прямой продажи — программа конференции, расписание, спикеры. Целевое действие — регистрация. Пример — лендинг локальной бизнес-конференции с программой на два дня и списком из 15 спикеров, где отдельным блоком идёт видео с прошлого мероприятия.</w:t>
      </w:r>
    </w:p>
    <w:p>
      <w:r>
        <w:t>Квиз-лендинг вовлекает вопросами и в конце показывает расчёт стоимости или подборку решений. Целевое действие — пройти тест из 5–7 вопросов и оставить контакт. Такой формат хорошо работает там, где цена зависит от параметров: ремонт, окна, страхование. Квиз держит внимание пользователя дольше обычной формы и повышает долю заполненных заявок в полтора-два раза.</w:t>
      </w:r>
    </w:p>
    <w:p>
      <w:r>
        <w:t>Промо-лендинг или спецпроект делают под разовую акцию, распродажу, запуск нового товара. Задача — быстро привлечь внимание к ограниченному предложению, целевое действие — покупка со скидкой. Такие страницы живут короткий срок, часто 2–4 недели, и синхронизированы с одной рекламной кампанией в социальных сетях. При грамотном офере такой лендинг привлекает внимание потенциального клиента уже с первых секунд просмотра, и это заметно по времени на странице — оно вырастает на 20–30% по сравнению с обычным баннером.</w:t>
      </w:r>
    </w:p>
    <w:p>
      <w:r>
        <w:t>Отдельно стоит выделить лендинг для сбора базы под будущий заказ: клиент оставляет контакт, а продавать ему начинают позже через рассылку или мессенджер. Такой формат экономит бюджет на рекламную кампанию, потому что часть заявок конвертируется не сразу, а спустя несколько касаний.</w:t>
      </w:r>
    </w:p>
    <w:p>
      <w:pPr>
        <w:pStyle w:val="Heading1"/>
      </w:pPr>
      <w:r>
        <w:t>Структура лендинга: разбор блоков на примере</w:t>
      </w:r>
    </w:p>
    <w:p>
      <w:r>
        <w:t>Первый экран — самый важный блок страницы. В нём заголовок с торговым предложением, подзаголовок с уточнением, изображение продукта и кнопка призыва к действию. Заголовок должен объяснять суть за 3–5 секунд, иначе пользователь уходит. Типичная ошибка — расплывчатый заголовок вроде «Мы делаем качественно», который не сообщает, что именно продают. От качества первого экрана зависит до 80% решения остаться на странице, поэтому этот блок тестируют первым при любых изменениях.</w:t>
      </w:r>
    </w:p>
    <w:p>
      <w:r>
        <w:t>Второй блок — проблема и решение. Здесь описывают боль клиента и показывают, как продукт её закрывает. Ошибка — пропустить этот блок и сразу перейти к продаже, из-за чего пользователь не понимает, зачем ему предложение и почему оно лучше того, что он уже пробовал.</w:t>
      </w:r>
    </w:p>
    <w:p>
      <w:r>
        <w:t>Дальше идут 3–6 блоков преимущества: конкретные выгоды с цифрами, а не общие фразы. «Доставка за 2 дня» работает лучше, чем «быстрая доставка». Ошибка — перечислять характеристики продукта вместо выгод для клиента. Каждый такой блок стоит проверять вопросом: что конкретно получит человек, если купит.</w:t>
      </w:r>
    </w:p>
    <w:p>
      <w:r>
        <w:t>Подробное описание с фото и видео раскрывает продукт детальнее: как выглядит, как работает, из чего сделан. Видео увеличивает время на странице и доверие к товару — по внутренним замерам агентств, ролик на 40–60 секунд поднимает конверсию на 10–15%. Ошибка — использовать стоковые фото вместо реальных снимков продукта или офиса. Этот текст должен быть коротким и конкретным: длинные абзацы на этом этапе читают реже.</w:t>
      </w:r>
    </w:p>
    <w:p>
      <w:r>
        <w:t>Блок отзывов клиентов и кейсов — социальное доказательство. Работают отзывы с именем, фото и конкретным результатом, а не общие фразы «всё понравилось». Кейс с цифрами до и после убеждает сильнее десяти абстрактных отзывов. Для B2B-ниш достаточно трёх подробных кейсов вместо тридцати коротких карточек. Блок отзывов клиентов стоит размещать не в самом конце, а сразу после блока преимущества — так пользователь видит доказательства, ещё не успев засомневаться.</w:t>
      </w:r>
    </w:p>
    <w:p>
      <w:r>
        <w:t>Блок цен или расчёта стоимости снимает часть вопросов до звонка в отдел продаж. Если цена зависит от параметров, здесь ставят калькулятор или диапазон значений с шагом в 10–15%. Ошибка — скрывать цену полностью, это отталкивает часть аудитории и заставляет её искать пример у конкурента, где цена видна сразу.</w:t>
      </w:r>
    </w:p>
    <w:p>
      <w:r>
        <w:t>Форма обратной связи должна быть короткой — 2–3 поля: имя, телефон, иногда email. Каждое лишнее поле в форме снижает конверсию на 3–5%. Рядом с формой стоит указать, что будет после отправки заявки и в какой срок ответит специалист. Элемент с таймером или счётчиком оставшихся мест рядом с формой обратной связи повышает число заявок за счёт ощущения срочности.</w:t>
      </w:r>
    </w:p>
    <w:p>
      <w:r>
        <w:t>Завершают страницу контактные данные: телефон, адрес, мессенджеры, карта проезда, если есть офис. Универсальной схемы блоков нет — набор и порядок зависят от продукта, ниши и температуры трафика, поэтому пример конкурента нельзя копировать целиком. Даже удачные примеры лендингов из одной ниши могут не сработать в другой, если контактные данные и предложение не совпадают с ожиданиями аудитории. Каждого блока касается общее правило: он должен отвечать на один вопрос пользователя, а не смешивать несколько тем сразу.</w:t>
      </w:r>
    </w:p>
    <w:p>
      <w:pPr>
        <w:pStyle w:val="Heading1"/>
      </w:pPr>
      <w:r>
        <w:t>Примеры лендингов по нишам с разбором</w:t>
      </w:r>
    </w:p>
    <w:p>
      <w:r>
        <w:t>Онлайн-курс. Продают доступ к обучающей программе, целевое действие — запись на бесплатный вводный урок. Работает программа курса по модулям с итогами каждого этапа: обычно 6–8 модулей на 4–6 недель обучения. Улучшить стоит блок с преподавателями — часто там сухие дипломы без реальных кейсов выпускников. Забрать себе: структуру модулей и таймер до старта потока — этот приём хорошо привлекает внимание к дедлайну.</w:t>
      </w:r>
    </w:p>
    <w:p>
      <w:r>
        <w:t>Услуги специалиста. Юрист, репетитор, мастер маникюра продают приём или консультацию, целевое действие — звонок или запись через форму. Хороший пример показывает фото самого специалиста и реальные отзывы клиентов с именами. Слабое место — часто нет цены, и приходится звонить, чтобы её узнать. Забрать себе: расписание свободных слотов на странице, это ускоряет запись потенциального клиента на 30–40%.</w:t>
      </w:r>
    </w:p>
    <w:p>
      <w:r>
        <w:t>Интернет-магазин одного товара. Продают конкретный продукт — часы, гаджет, косметический набор, — целевое действие — оплата на странице. Работает подробное описание с фото со всех ракурсов и видеообзор на 1–2 минуты. Улучшить: часто нет сравнения с аналогами, из-за чего клиент уходит проверять цену на маркетплейсах. Забрать себе: блок с гарантией и условиями возврата в течение 14 дней рядом с кнопкой оплаты.</w:t>
      </w:r>
    </w:p>
    <w:p>
      <w:r>
        <w:t>B2B-агентство. Продают услугами компании — маркетинг, разработку, консалтинг, — целевое действие — заявка на бесплатный аудит или расчёт стоимости проекта. Работают кейсы с цифрами по выручке клиентов, которые выросли на 20–50% за квартал работы с агентством. Слабое место — обезличенные логотипы партнёров без ссылок на реальные кейсы. Забрать себе: блок с процессом работы по этапам и сроками каждого — от брифа до сдачи проекта за 3–6 недель.</w:t>
      </w:r>
    </w:p>
    <w:p>
      <w:r>
        <w:t>Приложение или сервис. Продают подписку или разовую покупку доступа, целевое действие — установка приложения или регистрация. Работает демонстрация интерфейса через скринкаст и отзывы пользователей из магазинов приложений. Улучшить — часто перегружают первый экран техническими терминами вместо простой выгоды. Забрать себе: кнопки установки прямо под первым экраном без лишнего скролла — так пользователи могут перейти к загрузке за один клик.</w:t>
      </w:r>
    </w:p>
    <w:p>
      <w:r>
        <w:t>Медицинская клиника. Продают приём к врачу или комплексное обследование, целевое действие — запись на приём. Этот сегмент требует особой аккуратности: пользователь ищет не просто услугу, а доверие к специалисту и клинике. Хороший пример показывает дипломы врачей, фото кабинетов и реальные отзывы пациентов с датой визита. Этот тип страниц лучших примеров часто дополняют блоком с ответами на частые вопросы про подготовку к процедуре.</w:t>
      </w:r>
    </w:p>
    <w:p>
      <w:r>
        <w:t>Этот набор примеров лендингов показывает общую логику: чем яснее продукт, тем короче путь к целевому действию. Изучая лучших примеров сезона в каждой нише, стоит фиксировать, какие блоки повторяются у компаний с наибольшим числом заявок — это экономит время на собственных экспериментах. Клиенты, которые уже сталкивались с похожей услугой, обращают внимание на детали — сроки, гарантию, состав работ, — и этот текст должен закрывать их вопросы раньше, чем они появятся.</w:t>
      </w:r>
    </w:p>
    <w:p>
      <w:pPr>
        <w:pStyle w:val="Heading1"/>
      </w:pPr>
      <w:r>
        <w:t>Что делает лендинг рабочим: дизайн, текст, конверсия</w:t>
      </w:r>
    </w:p>
    <w:p>
      <w:pPr>
        <w:pStyle w:val="ListBullet"/>
      </w:pPr>
      <w:r>
        <w:t>Оффер понятен за 3–5 секунд — без чтения всего текста страницы.</w:t>
      </w:r>
    </w:p>
    <w:p>
      <w:pPr>
        <w:pStyle w:val="ListBullet"/>
      </w:pPr>
      <w:r>
        <w:t>Одна контрастная кнопка призыва к действию, остальные элементы приглушены по цвету.</w:t>
      </w:r>
    </w:p>
    <w:p>
      <w:pPr>
        <w:pStyle w:val="ListBullet"/>
      </w:pPr>
      <w:r>
        <w:t>Не больше двух шрифтов, кегль основного текста от 16 px — иначе на телефоне читать неудобно.</w:t>
      </w:r>
    </w:p>
    <w:p>
      <w:pPr>
        <w:pStyle w:val="ListBullet"/>
      </w:pPr>
      <w:r>
        <w:t>Живые фото и видео команды и продукта вместо стоковых картинок повышают доверие пользователя.</w:t>
      </w:r>
    </w:p>
    <w:p>
      <w:pPr>
        <w:pStyle w:val="ListBullet"/>
      </w:pPr>
      <w:r>
        <w:t>Загрузка страницы за 2–3 секунды — дольше пользователи начинают закрывать вкладку.</w:t>
      </w:r>
    </w:p>
    <w:p>
      <w:pPr>
        <w:pStyle w:val="ListBullet"/>
      </w:pPr>
      <w:r>
        <w:t>Адаптивная вёрстка под мобильные устройства: больше половины трафика приходит со смартфонов.</w:t>
      </w:r>
    </w:p>
    <w:p>
      <w:pPr>
        <w:pStyle w:val="ListBullet"/>
      </w:pPr>
      <w:r>
        <w:t>Призыв к действию с призывами действию повторяется через каждые 2–3 блока, а не только в конце страницы.</w:t>
      </w:r>
    </w:p>
    <w:p>
      <w:pPr>
        <w:pStyle w:val="ListBullet"/>
      </w:pPr>
      <w:r>
        <w:t>Конверсия 1–5% для холодного трафика — ориентир, ниже которого стоит пересматривать оффер.</w:t>
      </w:r>
    </w:p>
    <w:p>
      <w:pPr>
        <w:pStyle w:val="ListBullet"/>
      </w:pPr>
      <w:r>
        <w:t>A/B-тест одного элемента за раз: заголовка, цвета кнопки или порядка блоков, чтобы понять, что реально влияет на результат и на конверсию в заявку.</w:t>
      </w:r>
    </w:p>
    <w:p>
      <w:r>
        <w:t>Дизайн строится на визуальной иерархии: крупный заголовок, средний подзаголовок, мелкий вспомогательный текст. Цвет кнопки должен выделяться на фоне остальной палитры страницы, а не совпадать с общим оформлением — контраст можно проверить простым скринкастом с телефона. Хороший дизайн держит внимание пользователя на нужных элементах и не даёт глазу уходить в сторону от кнопки. Слишком большой объём текста в одном блоке мешает восприятию: абзац длиннее 40 слов лучше разбить на два коротких. Такой набор правил можно использовать как чек-лист перед запуском рекламной кампании, а можно применять его частично — например, только для первого экрана, если остальная страница уже работает.</w:t>
      </w:r>
    </w:p>
    <w:p>
      <w:r>
        <w:t>Можно использовать не больше трёх основных цветов в палитре: фоновый, акцентный и цвет текста, — сразу становится проще держать дизайн аккуратным. Слишком яркий или слишком большой блок с анимацией отвлекает от кнопки, поэтому анимацию стоит применять точечно. Хороший дизайн заметен по тому, что пользователь сразу понимает, куда смотреть и что делать дальше, а не ищет кнопку взглядом по всей странице.</w:t>
      </w:r>
    </w:p>
    <w:p>
      <w:pPr>
        <w:pStyle w:val="Heading1"/>
      </w:pPr>
      <w:r>
        <w:t>Частые ошибки: почему лендинг не приносит заявок</w:t>
      </w:r>
    </w:p>
    <w:p>
      <w:pPr>
        <w:pStyle w:val="ListBullet"/>
      </w:pPr>
      <w:r>
        <w:t>Размытый заголовок без конкретики — пользователь не понимает продукт за первые секунды и закрывает страницу.</w:t>
      </w:r>
    </w:p>
    <w:p>
      <w:pPr>
        <w:pStyle w:val="ListBullet"/>
      </w:pPr>
      <w:r>
        <w:t>Отсутствие цены — часть аудитории уходит искать альтернативу, где сразу видно, сколько стоит услуга, без звонка.</w:t>
      </w:r>
    </w:p>
    <w:p>
      <w:pPr>
        <w:pStyle w:val="ListBullet"/>
      </w:pPr>
      <w:r>
        <w:t>Форма на 7 и более полей — каждое лишнее поле снижает число заявок, оптимум 2–3 поля.</w:t>
      </w:r>
    </w:p>
    <w:p>
      <w:pPr>
        <w:pStyle w:val="ListBullet"/>
      </w:pPr>
      <w:r>
        <w:t>Стоковые фотографии вместо реальных — снижают доверие к компании и продукту.</w:t>
      </w:r>
    </w:p>
    <w:p>
      <w:pPr>
        <w:pStyle w:val="ListBullet"/>
      </w:pPr>
      <w:r>
        <w:t>Обезличенные отзывы без имени и фото — читаются как накрутка, а не реальный опыт клиентов.</w:t>
      </w:r>
    </w:p>
    <w:p>
      <w:pPr>
        <w:pStyle w:val="ListBullet"/>
      </w:pPr>
      <w:r>
        <w:t>Дублирующие блоки, которые повторяют одну и ту же мысль разными словами — увеличивают длину страницы без пользы и путают друг друга по смыслу.</w:t>
      </w:r>
    </w:p>
    <w:p>
      <w:pPr>
        <w:pStyle w:val="ListBullet"/>
      </w:pPr>
      <w:r>
        <w:t>Нет мобильной версии — теряется большая часть трафика с телефонов, где текст съезжает и кнопки перекрывают друг друга.</w:t>
      </w:r>
    </w:p>
    <w:p>
      <w:pPr>
        <w:pStyle w:val="ListBullet"/>
      </w:pPr>
      <w:r>
        <w:t>Обещание из рекламы не совпадает со страницей — если объявление говорит про скидку 30%, а на лендинге цена без скидки, пользователь уходит сразу.</w:t>
      </w:r>
    </w:p>
    <w:p>
      <w:r>
        <w:t>Каждую из этих ошибок легко проверить перед запуском: открыть страницу с телефона, засечь время загрузки, посчитать поля в форме. Не нужно ждать неделю рекламы, чтобы понять, что форма отталкивает клиентов — вопрос решается за один день правок. Отдельно стоит проверить блок обратной связи: если время ответа на заявку превышает 2 часа, часть заявок теряется без объяснения причин. Информация на странице должна закрывать основные вопросы клиента, а не оставлять их без ответа до звонка. Часто ошибка кроется в том, что разные блоки страницы писали в разное время и не привели их к единому стилю — из-за этого текст выглядит так, будто части написаны разными людьми, которые не слышали друг друга.</w:t>
      </w:r>
    </w:p>
    <w:p>
      <w:pPr>
        <w:pStyle w:val="Heading1"/>
      </w:pPr>
      <w:r>
        <w:t>Где искать примеры лендингов для вдохновения</w:t>
      </w:r>
    </w:p>
    <w:p>
      <w:r>
        <w:t>Каталоги референсов с фильтрами по нише, стилю и типу блока — удобный способ найти пример конкретного элемента: первого экрана, формы или блока с ценами. Такие подборки регулярно обновляют новыми проектами, в том числе на английском языке, что даёт доступ к большему количеству вариантов оформления и текстов.</w:t>
      </w:r>
    </w:p>
    <w:p>
      <w:r>
        <w:t>Диджитал-премии и конкурсы публикуют лучшие примеры сезона с описанием задачи и результата — там можно посмотреть не только картинку, но и цифры по конверсии, если агентство их раскрывает. Обычно на таких площадках собрано 200–500 проектов за год по разным нишам.</w:t>
      </w:r>
    </w:p>
    <w:p>
      <w:r>
        <w:t>Портфолио студий веб-разработки показывают лендинги в связке с задачей клиента: что просили, что сделали, какой результат получили. Отраслевые подборки по нишам — курсы, доставка, B2B — помогают найти пример именно из своей сферы, а не смотреть на страницу для другого рынка. Там же можно узнать больше о том, как формулировать оффер под конкретную аудиторию.</w:t>
      </w:r>
    </w:p>
    <w:p>
      <w:r>
        <w:t>При изучении референсов смотрят на структуру блоков, формулировки заголовков и расположение призывов, а не копируют макет целиком: чужой дизайн привязан к другому продукту, аудитории и бюджету на трафик, поэтому прямой перенос обычно не работает. Полезно сохранять по 10–15 удачных примеров в отдельную папку и раз в месяц пересматривать новые проекты — рынок лендингов меняется быстро, а новый формат подачи может появиться уже в следующем квартале.</w:t>
      </w:r>
    </w:p>
    <w:p>
      <w:pPr>
        <w:pStyle w:val="Heading1"/>
      </w:pPr>
      <w:r>
        <w:t>Как собрать лендинг по образцу и сколько это стоит</w:t>
      </w:r>
    </w:p>
    <w:p>
      <w:pPr>
        <w:pStyle w:val="ListBullet"/>
      </w:pPr>
      <w:r>
        <w:t>Сформулировать торговое предложение и собрать возражения целевой аудитории — что мешает купить прямо сейчас.</w:t>
      </w:r>
    </w:p>
    <w:p>
      <w:pPr>
        <w:pStyle w:val="ListBullet"/>
      </w:pPr>
      <w:r>
        <w:t>Подобрать 3–5 референсов в своей нише и выписать, какие блоки повторяются чаще других.</w:t>
      </w:r>
    </w:p>
    <w:p>
      <w:pPr>
        <w:pStyle w:val="ListBullet"/>
      </w:pPr>
      <w:r>
        <w:t>Собрать прототип — схему блоков без дизайна, просто порядок и содержание каждого.</w:t>
      </w:r>
    </w:p>
    <w:p>
      <w:pPr>
        <w:pStyle w:val="ListBullet"/>
      </w:pPr>
      <w:r>
        <w:t>Написать тексты под каждый блок: заголовки, выгоды, описание продукта, вопросы для формы.</w:t>
      </w:r>
    </w:p>
    <w:p>
      <w:pPr>
        <w:pStyle w:val="ListBullet"/>
      </w:pPr>
      <w:r>
        <w:t>Собрать страницу в конструкторе самостоятельно или через заказ у подрядчика — это занимает от одного до пяти дней в зависимости от сложности дизайна.</w:t>
      </w:r>
    </w:p>
    <w:p>
      <w:pPr>
        <w:pStyle w:val="ListBullet"/>
      </w:pPr>
      <w:r>
        <w:t>Подключить аналитику, запустить рекламную кампанию и снять первые данные по конверсии через 5–7 дней показа.</w:t>
      </w:r>
    </w:p>
    <w:p>
      <w:r>
        <w:t>Простой лендинг в конструкторе по готовому шаблону обходится от 0–3 000 ₽ по тарифам конструктора и занимает 1–3 дня. Страница с индивидуальным дизайном, прототипом и текстами под заказ стоит от от 60 000 ₽ — агентство «Комета» и занимает от 10 дней. В создание входят разработка структуры, дизайн, вёрстка и настройка формы; аналитика и трафик — отдельные статьи расходов, о которых нужно договариваться заранее. При заказе нескольких лендингов создание каждого следующего обходится дешевле за счёт переноса части наработок.</w:t>
      </w:r>
    </w:p>
    <w:p>
      <w:r>
        <w:t>Если нужен разбор готовой страницы или помощь на этапе прототипа, можно оставить заявку в агентство «Комета»: +7 495 118-37-73, top@cometa.agency — специалист посмотрит текущий лендинг и предложит решение, которое поможет поднять конверсию без полной переделки. Наш подход строится на разборе конкретных ваших продуктов и целевой аудитории, а не на шаблонном создании страницы по общей схеме. Помощь на этапе прототипа стоит запросить до старта дизайна — переделывать готовые макеты дороже, чем скорректировать структуру заранее. Более 60% заказчиков после разбора первой версии страницы получают конкретный список правок в течение суток.</w:t>
      </w:r>
    </w:p>
    <w:p>
      <w:pPr>
        <w:pStyle w:val="Heading1"/>
      </w:pPr>
      <w:r>
        <w:t>Частые вопросы о лендингах</w:t>
      </w:r>
    </w:p>
    <w:p>
      <w:pPr>
        <w:pStyle w:val="Heading2"/>
      </w:pPr>
      <w:r>
        <w:t>Что такое лендинг и какие есть примеры?</w:t>
      </w:r>
    </w:p>
    <w:p>
      <w:r>
        <w:t>Лендинг — одностраничный сайт под одно целевое действие. Примеры: продающая страница товара, подписной лендинг с бесплатным чек-листом, портфолио специалиста, квиз с расчётом стоимости ремонта или окон.</w:t>
      </w:r>
    </w:p>
    <w:p>
      <w:pPr>
        <w:pStyle w:val="Heading2"/>
      </w:pPr>
      <w:r>
        <w:t>Что такое лендинг сайта простыми словами?</w:t>
      </w:r>
    </w:p>
    <w:p>
      <w:r>
        <w:t>Это одна страница, на которую приводят трафик из рекламы или соцсетей ради одного действия — заявки, покупки или регистрации, без перехода по другим разделам сайта.</w:t>
      </w:r>
    </w:p>
    <w:p>
      <w:pPr>
        <w:pStyle w:val="Heading2"/>
      </w:pPr>
      <w:r>
        <w:t>Что должно быть в лендинге?</w:t>
      </w:r>
    </w:p>
    <w:p>
      <w:r>
        <w:t>Первый экран с оффером, блок проблемы, выгоды продукта, подробное описание, отзывы клиентов, цены или расчёт стоимости, короткая форма и контакты компании. Какой набор блоков выбрать и в каком порядке их расставить, зависит от ниши и температуры трафика.</w:t>
      </w:r>
    </w:p>
    <w:p>
      <w:pPr>
        <w:pStyle w:val="Heading2"/>
      </w:pPr>
      <w:r>
        <w:t>Как самому создать лендинг?</w:t>
      </w:r>
    </w:p>
    <w:p>
      <w:r>
        <w:t>Собрать оффер, изучить референсы конкурентов, сделать прототип из блоков, написать тексты и собрать страницу в конструкторе по шаблону — процесс занимает от одного до трёх дней при простом дизайне.</w:t>
      </w:r>
    </w:p>
    <w:p>
      <w:pPr>
        <w:pStyle w:val="Heading2"/>
      </w:pPr>
      <w:r>
        <w:t>Сколько стоит лендинг примерно?</w:t>
      </w:r>
    </w:p>
    <w:p>
      <w:r>
        <w:t>Простая страница на шаблоне стоит от 0–3 000 ₽, индивидуальный дизайн с текстами и прототипом — от от 60 000 ₽. Итоговая сумма зависит от числа блоков и объёма правок, а также от того, сколько итераций нужно на согласование текстов целевой аудитории.</w:t>
      </w:r>
    </w:p>
    <w:p>
      <w:r>
        <w:t>Материал подготовила редакция тзшник.рф. Автор — Аркадий Зверев, генеральный директор агентства «Комета». В продвижении сайтов с 2008 года, более 300 проектов, портфолио проектов доступно по ссылке cometa.agency/keysy.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16 · объём текста: 1967 слов · релевантность выдаче: 95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