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Бриф на текст — короткий опросник, который заказчик заполняет до начала работы с копирайтером. Документ фиксирует цель текста, продукт или услугу, целевую аудиторию и ограничения по стилю. Зачем нужен такой бриф: он даёт исполнителю понимание задачи без десятка звонков и уточнений задним числом. Без брифа копирайтер вынужден додумывать вводные и опираться на свои предположения о компании заказчика.</w:t>
      </w:r>
    </w:p>
    <w:p>
      <w:r>
        <w:t>Обычно бриф копирайтера содержит от 10 до 20 обязательных полей — этого достаточно, чтобы описать продукт, конкурентов и критерии приёмки. Заполняет его заказчик самостоятельно или копирайтер со слов клиента на созвоне. Формат зависит от проекта: анкета для типовых задач, таблица для серии материалов, документ для сложного текста, устное интервью для крупных заказов.</w:t>
      </w:r>
    </w:p>
    <w:p>
      <w:r>
        <w:t>Для текста нужен именно фиксированный источник фактуры, а не устная договорённость, которую легко забыть или переиначить. Заполнять бриф стоит до старта работы, а не по ходу написания — иначе исполнитель тратит время на переделки вместо создания текста. В этой статье собран рабочий набор из 9 блоков вопросов, разница между брифом и техническим заданием, образец заполненного брифа и разбор частых ошибок при заполнении. Каждый вопрос документа привязан к конкретному этапу работы: от постановки задачи до сдачи готового материала заказчику. Ответственный подход к брифу окупается уже на первой правке — заказчик получает текст ближе к тому, что нужно ему на самом деле, а не к тому, что копирайтер угадал по обрывкам информации.</w:t>
      </w:r>
    </w:p>
    <w:p>
      <w:pPr>
        <w:pStyle w:val="Heading1"/>
      </w:pPr>
      <w:r>
        <w:t>Что бриф даёт заказчику и копирайтеру</w:t>
      </w:r>
    </w:p>
    <w:p>
      <w:pPr>
        <w:pStyle w:val="ListBullet"/>
      </w:pPr>
      <w:r>
        <w:t>Заказчику. Бриф помогает сформулировать ожидания до старта работы, а не после сдачи текста. Клиент видит вопросы про цель и аудиторию и заранее продумывает свои ответы, а не придумывает их на ходу во время правок.</w:t>
      </w:r>
    </w:p>
    <w:p>
      <w:pPr>
        <w:pStyle w:val="ListBullet"/>
      </w:pPr>
      <w:r>
        <w:t>Заказчику. Заполненный бриф становится точкой отсчёта в споре о доработках: если требование не было указано, это новая задача, а не ошибка исполнителя. Заказчик экономит время на объяснениях, которые иначе повторялись бы в каждом письме.</w:t>
      </w:r>
    </w:p>
    <w:p>
      <w:pPr>
        <w:pStyle w:val="ListBullet"/>
      </w:pPr>
      <w:r>
        <w:t>Копирайтеру. Собранная информация о продукте и конкурентах экономит время на поиск данных и снижает риск написать текст мимо задачи. Меньше времени уходит на переписку — больше остаётся на саму работу.</w:t>
      </w:r>
    </w:p>
    <w:p>
      <w:pPr>
        <w:pStyle w:val="ListBullet"/>
      </w:pPr>
      <w:r>
        <w:t>Копирайтеру. Бриф задаёт критерии приёмки заранее, поэтому обратная связь клиента становится конкретной, а не сводится к «не то настроение». Правка становится точечной, а не переписыванием текста с нуля.</w:t>
      </w:r>
    </w:p>
    <w:p>
      <w:pPr>
        <w:pStyle w:val="ListBullet"/>
      </w:pPr>
      <w:r>
        <w:t>Для обеих сторон. Практика показывает: подробный бриф сокращает число кругов правок в среднем с трёх-четырёх до одного-двух за счёт снятых вопросов на старте. Заказчик получает результат ближе к ожиданиям, а копирайтер — работу без переделок, за которую платят должный гонорар.</w:t>
      </w:r>
    </w:p>
    <w:p>
      <w:pPr>
        <w:pStyle w:val="ListBullet"/>
      </w:pPr>
      <w:r>
        <w:t>Для обеих сторон. Бриф фиксирует зону ответственности: если клиент не заполнил поле, вопрос снимается с копирайтера и переносится на заказчика. Это экономит время всей команды и упрощает работу над следующим текстом того же клиента.</w:t>
      </w:r>
    </w:p>
    <w:p>
      <w:r>
        <w:t>По информации Компании Комета</w:t>
      </w:r>
    </w:p>
    <w:p>
      <w:pPr>
        <w:pStyle w:val="ListBullet"/>
      </w:pPr>
      <w:r>
        <w:t>по запросу «бриф на текст» разобрано 16 страниц из ТОП-10 Яндекса и Google, медианный объём страницы — 1556 слов</w:t>
      </w:r>
    </w:p>
    <w:p>
      <w:pPr>
        <w:pStyle w:val="ListBullet"/>
      </w:pPr>
      <w:r>
        <w:t>у страниц выдачи в среднем 8 разделов, объём раздела — около 231 слов</w:t>
      </w:r>
    </w:p>
    <w:p>
      <w:pPr>
        <w:pStyle w:val="ListBullet"/>
      </w:pPr>
      <w:r>
        <w:t>числа и проверяемые факты встречаются у них в 6%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10%: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темы «бриф на текст» сервис разобрал 16 страниц выдачи Яндекса и Google, вывел медианный объём в 1556 слов и структуру из 8 разделов, а затем сам написал текст на 1585 слов с релевантностью 93 балла — включая раздел с образцом заполненного брифа и таблицу вопросов по структуре. Человеку остаётся подставить в этот образец данные своей студии или редакции: какие форматы текстов она берёт в работу, какие вопросы задаёт клиентам на самом деле, проверить факты и опубликовать страницу.</w:t>
      </w:r>
    </w:p>
    <w:p>
      <w:pPr>
        <w:pStyle w:val="Heading1"/>
      </w:pPr>
      <w:r>
        <w:t>Бриф и техническое задание: в чём разница</w:t>
      </w:r>
    </w:p>
    <w:p>
      <w:r>
        <w:t>Бриф и техническое задание на текст решают разные задачи и появляются на разных этапах работы. Бриф собирает смысловую фактуру про продукт, аудиторию и цель. Техническое задание переводит эту фактуру в требования к оформлению статьи: объём, ключевые слова, заголовки, уникальность, разметка структуры.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Критерий</w:t>
            </w:r>
          </w:p>
        </w:tc>
        <w:tc>
          <w:tcPr>
            <w:tcW w:type="dxa" w:w="2880"/>
          </w:tcPr>
          <w:p>
            <w:r>
              <w:t>Бриф</w:t>
            </w:r>
          </w:p>
        </w:tc>
        <w:tc>
          <w:tcPr>
            <w:tcW w:type="dxa" w:w="2880"/>
          </w:tcPr>
          <w:p>
            <w:r>
              <w:t>Техническое задание</w:t>
            </w:r>
          </w:p>
        </w:tc>
      </w:tr>
      <w:tr>
        <w:tc>
          <w:tcPr>
            <w:tcW w:type="dxa" w:w="2880"/>
          </w:tcPr>
          <w:p>
            <w:r>
              <w:t>Что фиксирует</w:t>
            </w:r>
          </w:p>
        </w:tc>
        <w:tc>
          <w:tcPr>
            <w:tcW w:type="dxa" w:w="2880"/>
          </w:tcPr>
          <w:p>
            <w:r>
              <w:t>Цель, продукт, аудиторию, тон, ограничения</w:t>
            </w:r>
          </w:p>
        </w:tc>
        <w:tc>
          <w:tcPr>
            <w:tcW w:type="dxa" w:w="2880"/>
          </w:tcPr>
          <w:p>
            <w:r>
              <w:t>Объём, ключевые слова, план по заголовкам, уникальность, оформление</w:t>
            </w:r>
          </w:p>
        </w:tc>
      </w:tr>
      <w:tr>
        <w:tc>
          <w:tcPr>
            <w:tcW w:type="dxa" w:w="2880"/>
          </w:tcPr>
          <w:p>
            <w:r>
              <w:t>Кто заполняет</w:t>
            </w:r>
          </w:p>
        </w:tc>
        <w:tc>
          <w:tcPr>
            <w:tcW w:type="dxa" w:w="2880"/>
          </w:tcPr>
          <w:p>
            <w:r>
              <w:t>Заказчик или копирайтер с его слов</w:t>
            </w:r>
          </w:p>
        </w:tc>
        <w:tc>
          <w:tcPr>
            <w:tcW w:type="dxa" w:w="2880"/>
          </w:tcPr>
          <w:p>
            <w:r>
              <w:t>Копирайтер, редактор или SEO-специалист</w:t>
            </w:r>
          </w:p>
        </w:tc>
      </w:tr>
      <w:tr>
        <w:tc>
          <w:tcPr>
            <w:tcW w:type="dxa" w:w="2880"/>
          </w:tcPr>
          <w:p>
            <w:r>
              <w:t>Когда появляется</w:t>
            </w:r>
          </w:p>
        </w:tc>
        <w:tc>
          <w:tcPr>
            <w:tcW w:type="dxa" w:w="2880"/>
          </w:tcPr>
          <w:p>
            <w:r>
              <w:t>До первого созвона или анкеты</w:t>
            </w:r>
          </w:p>
        </w:tc>
        <w:tc>
          <w:tcPr>
            <w:tcW w:type="dxa" w:w="2880"/>
          </w:tcPr>
          <w:p>
            <w:r>
              <w:t>После брифа, перед написанием текста</w:t>
            </w:r>
          </w:p>
        </w:tc>
      </w:tr>
      <w:tr>
        <w:tc>
          <w:tcPr>
            <w:tcW w:type="dxa" w:w="2880"/>
          </w:tcPr>
          <w:p>
            <w:r>
              <w:t>Срок жизни</w:t>
            </w:r>
          </w:p>
        </w:tc>
        <w:tc>
          <w:tcPr>
            <w:tcW w:type="dxa" w:w="2880"/>
          </w:tcPr>
          <w:p>
            <w:r>
              <w:t>На весь проект или на серию текстов</w:t>
            </w:r>
          </w:p>
        </w:tc>
        <w:tc>
          <w:tcPr>
            <w:tcW w:type="dxa" w:w="2880"/>
          </w:tcPr>
          <w:p>
            <w:r>
              <w:t>На один текст</w:t>
            </w:r>
          </w:p>
        </w:tc>
      </w:tr>
      <w:tr>
        <w:tc>
          <w:tcPr>
            <w:tcW w:type="dxa" w:w="2880"/>
          </w:tcPr>
          <w:p>
            <w:r>
              <w:t>Состав</w:t>
            </w:r>
          </w:p>
        </w:tc>
        <w:tc>
          <w:tcPr>
            <w:tcW w:type="dxa" w:w="2880"/>
          </w:tcPr>
          <w:p>
            <w:r>
              <w:t>10–20 смысловых полей</w:t>
            </w:r>
          </w:p>
        </w:tc>
        <w:tc>
          <w:tcPr>
            <w:tcW w:type="dxa" w:w="2880"/>
          </w:tcPr>
          <w:p>
            <w:r>
              <w:t>Числовые параметры и план заголовков</w:t>
            </w:r>
          </w:p>
        </w:tc>
      </w:tr>
    </w:tbl>
    <w:p>
      <w:r>
        <w:t>Каким должен быть рабочий процесс: сначала бриф, который отвечает на вопрос «о чём и для кого», затем ТЗ, отвечающее на вопрос «сколько слов и в каком порядке заголовков». Документы работают в паре: без брифа ТЗ формально, без ТЗ текст рискует получиться без плана и ключевых слов.</w:t>
      </w:r>
    </w:p>
    <w:p>
      <w:r>
        <w:t>Отдельная путаница возникает из-за слова «план» — в брифе оно означает логику подачи смысла, а в ТЗ — конкретные заголовки статьи с ключевыми словами внутри. Заказчику стоит проверять оба документа перед стартом: бриф без ключевых слов и требований к объёму не заменяет ТЗ, а техническое задание без брифа не объясняет, для какого клиента и с какой целью пишется текст. На практике удобно хранить оба файла в одной папке проекта, чтобы копирайтер мог свериться с обоими документами одновременно, а не искать нужную информацию по переписке. Опыт студий показывает: проекты без ТЗ чаще уходят на вторую и третью правку из-за расхождений в объёме и заголовках структуры.</w:t>
      </w:r>
    </w:p>
    <w:p>
      <w:pPr>
        <w:pStyle w:val="Heading1"/>
      </w:pPr>
      <w:r>
        <w:t>Структура брифа на текст: какие вопросы включить</w:t>
      </w:r>
    </w:p>
    <w:p>
      <w:r>
        <w:t>Ниже набор вопросов брифа, который можно использовать как основу анкеты. Обязательные поля отмечены отдельно, остальные заполняются по возможности.</w:t>
      </w:r>
    </w:p>
    <w:p>
      <w:pPr>
        <w:pStyle w:val="ListBullet"/>
      </w:pPr>
      <w:r>
        <w:t>Контакты и приёмка (обязательно). «Кто согласовывает текст и в какие сроки даёт обратную связь?», «Куда присылать готовый материал — почта, документ, CMS?»</w:t>
      </w:r>
    </w:p>
    <w:p>
      <w:pPr>
        <w:pStyle w:val="ListBullet"/>
      </w:pPr>
      <w:r>
        <w:t>Компания и продукт (обязательно). «Чем занимается компания, какой продукт или услугу нужно описать?», «Есть ли готовое описание товара услугу для справки?» Ответ на этот вопрос задаёт минимальный набор фактов о компании, без которых текст рискует получиться общим.</w:t>
      </w:r>
    </w:p>
    <w:p>
      <w:pPr>
        <w:pStyle w:val="ListBullet"/>
      </w:pPr>
      <w:r>
        <w:t>Цель текста и призыв к действию (обязательно). «Какое действие должен совершить читатель — оставить заявку, позвонить, подписаться?», «Есть ли показатель, по которому оценят результат?» Цели текста без измеримого показателя недостаточно для приёмки.</w:t>
      </w:r>
    </w:p>
    <w:p>
      <w:pPr>
        <w:pStyle w:val="ListBullet"/>
      </w:pPr>
      <w:r>
        <w:t>Целевая аудитория (обязательно). Вместо демографии — задача, ситуация, возражения: «Какую проблему решает читатель, обращаясь к продукту?», «С какими сомнениями он приходит и что мешает купить?», «Какой у него уровень знаний о теме — новичок или эксперт?» Понимание целевой аудитории напрямую влияет на тон и аргументы текста.</w:t>
      </w:r>
    </w:p>
    <w:p>
      <w:pPr>
        <w:pStyle w:val="ListBullet"/>
      </w:pPr>
      <w:r>
        <w:t>Уникальное торговое предложение. «Чем ваш продукт отличается от аналогов конкурентов?», «Какую выгоду получает клиент, которую не даёт никто из конкурентов?» Без ответа на этот вопрос текст рискует свестись к общим фразам о качестве.</w:t>
      </w:r>
    </w:p>
    <w:p>
      <w:pPr>
        <w:pStyle w:val="ListBullet"/>
      </w:pPr>
      <w:r>
        <w:t>Конкуренты и референсы. «Какие сайты посмотреть перед написанием?», «Есть ли текст, который нравится по стилю и подаче?» Сравнение с двумя-тремя конкурентами помогает найти свободные аргументы, которые ещё не заняты рынком.</w:t>
      </w:r>
    </w:p>
    <w:p>
      <w:pPr>
        <w:pStyle w:val="ListBullet"/>
      </w:pPr>
      <w:r>
        <w:t>Тон, стиль, стоп-слова (обязательно). «Каким должен быть тон — деловой, дружеский, экспертный?», «Какие слова и фразы нельзя использовать в тексте?»</w:t>
      </w:r>
    </w:p>
    <w:p>
      <w:pPr>
        <w:pStyle w:val="ListBullet"/>
      </w:pPr>
      <w:r>
        <w:t>Технические параметры и формат (обязательно). «Какой объём и формат нужен — статья блог, лендинг, карточка товара?», «Нужны ли подзаголовки, списки, таблицы, изображения?»</w:t>
      </w:r>
    </w:p>
    <w:p>
      <w:pPr>
        <w:pStyle w:val="ListBullet"/>
      </w:pPr>
      <w:r>
        <w:t>Сроки и критерии приёмки (обязательно). «К какому числу нужен готовый текст?», «По каким критериям текст будет считаться принятым без правок?»</w:t>
      </w:r>
    </w:p>
    <w:p>
      <w:r>
        <w:t>Из девяти блоков пять помечены обязательными: без ответа на них копирайтер не сможет приступить к работе без дополнительных уточнений у клиента. Остальные поля закрывают детали, но их отсутствие не блокирует старт — их можно уточнить позже отдельным сообщением. Хорошая практика — просить заказчика приложить любую информацию, которая уже есть: прайс, презентацию, ответы поддержки клиентам. Такая информация экономит часы на сбор фактуры вручную и снижает число вопросов, которые иначе приходится задавать по ходу написания. Если у заказчика нет ответа на какой-то из вопросов брифа сразу, лучше пометить поле как открытое, чем придумывать ответ наугад — так проще получить точную информацию позже. Отдельный вопрос стоит задать про существующие материалы: старые статьи, презентации, записи звонков с клиентами — всё это ускоряет сбор фактуры и снижает нагрузку на заказчика при повторном интервью.</w:t>
      </w:r>
    </w:p>
    <w:p>
      <w:pPr>
        <w:pStyle w:val="Heading1"/>
      </w:pPr>
      <w:r>
        <w:t>Образец заполненного брифа на текст</w:t>
      </w:r>
    </w:p>
    <w:p>
      <w:r>
        <w:t>Ниже пример заполненного брифа для интернет-магазина воды — статья блог для сайта компании. Эта статья показывает, что именно измеримый ответ делает бриф рабочим документом, а не формальностью.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Вопрос</w:t>
            </w:r>
          </w:p>
        </w:tc>
        <w:tc>
          <w:tcPr>
            <w:tcW w:type="dxa" w:w="4320"/>
          </w:tcPr>
          <w:p>
            <w:r>
              <w:t>Ответ клиента</w:t>
            </w:r>
          </w:p>
        </w:tc>
      </w:tr>
      <w:tr>
        <w:tc>
          <w:tcPr>
            <w:tcW w:type="dxa" w:w="4320"/>
          </w:tcPr>
          <w:p>
            <w:r>
              <w:t>Цель текста</w:t>
            </w:r>
          </w:p>
        </w:tc>
        <w:tc>
          <w:tcPr>
            <w:tcW w:type="dxa" w:w="4320"/>
          </w:tcPr>
          <w:p>
            <w:r>
              <w:t>Получить 15 заявок с формы за месяц после публикации</w:t>
            </w:r>
          </w:p>
        </w:tc>
      </w:tr>
      <w:tr>
        <w:tc>
          <w:tcPr>
            <w:tcW w:type="dxa" w:w="4320"/>
          </w:tcPr>
          <w:p>
            <w:r>
              <w:t>Продукт</w:t>
            </w:r>
          </w:p>
        </w:tc>
        <w:tc>
          <w:tcPr>
            <w:tcW w:type="dxa" w:w="4320"/>
          </w:tcPr>
          <w:p>
            <w:r>
              <w:t>Доставка воды в кулерах, объём бутыли 19 литров, доставка за 2 дня</w:t>
            </w:r>
          </w:p>
        </w:tc>
      </w:tr>
      <w:tr>
        <w:tc>
          <w:tcPr>
            <w:tcW w:type="dxa" w:w="4320"/>
          </w:tcPr>
          <w:p>
            <w:r>
              <w:t>Аудитория</w:t>
            </w:r>
          </w:p>
        </w:tc>
        <w:tc>
          <w:tcPr>
            <w:tcW w:type="dxa" w:w="4320"/>
          </w:tcPr>
          <w:p>
            <w:r>
              <w:t>Владельцы небольших офисов, которые устали от перебоев с доставкой у текущего поставщика</w:t>
            </w:r>
          </w:p>
        </w:tc>
      </w:tr>
      <w:tr>
        <w:tc>
          <w:tcPr>
            <w:tcW w:type="dxa" w:w="4320"/>
          </w:tcPr>
          <w:p>
            <w:r>
              <w:t>УТП</w:t>
            </w:r>
          </w:p>
        </w:tc>
        <w:tc>
          <w:tcPr>
            <w:tcW w:type="dxa" w:w="4320"/>
          </w:tcPr>
          <w:p>
            <w:r>
              <w:t>Доставка без предоплаты, замена бутыли в день заказа при браке</w:t>
            </w:r>
          </w:p>
        </w:tc>
      </w:tr>
      <w:tr>
        <w:tc>
          <w:tcPr>
            <w:tcW w:type="dxa" w:w="4320"/>
          </w:tcPr>
          <w:p>
            <w:r>
              <w:t>Конкуренты</w:t>
            </w:r>
          </w:p>
        </w:tc>
        <w:tc>
          <w:tcPr>
            <w:tcW w:type="dxa" w:w="4320"/>
          </w:tcPr>
          <w:p>
            <w:r>
              <w:t>Два сайта из региона, ссылки прилагаются</w:t>
            </w:r>
          </w:p>
        </w:tc>
      </w:tr>
      <w:tr>
        <w:tc>
          <w:tcPr>
            <w:tcW w:type="dxa" w:w="4320"/>
          </w:tcPr>
          <w:p>
            <w:r>
              <w:t>Стиль</w:t>
            </w:r>
          </w:p>
        </w:tc>
        <w:tc>
          <w:tcPr>
            <w:tcW w:type="dxa" w:w="4320"/>
          </w:tcPr>
          <w:p>
            <w:r>
              <w:t>Простой язык без канцелярита, без слова «уникальный»</w:t>
            </w:r>
          </w:p>
        </w:tc>
      </w:tr>
      <w:tr>
        <w:tc>
          <w:tcPr>
            <w:tcW w:type="dxa" w:w="4320"/>
          </w:tcPr>
          <w:p>
            <w:r>
              <w:t>Формат</w:t>
            </w:r>
          </w:p>
        </w:tc>
        <w:tc>
          <w:tcPr>
            <w:tcW w:type="dxa" w:w="4320"/>
          </w:tcPr>
          <w:p>
            <w:r>
              <w:t>Статья блог 1200–1500 слов, три подзаголовка, один список</w:t>
            </w:r>
          </w:p>
        </w:tc>
      </w:tr>
      <w:tr>
        <w:tc>
          <w:tcPr>
            <w:tcW w:type="dxa" w:w="4320"/>
          </w:tcPr>
          <w:p>
            <w:r>
              <w:t>Срок</w:t>
            </w:r>
          </w:p>
        </w:tc>
        <w:tc>
          <w:tcPr>
            <w:tcW w:type="dxa" w:w="4320"/>
          </w:tcPr>
          <w:p>
            <w:r>
              <w:t>Готовый текст к пятнице, правки в течение 2 дней</w:t>
            </w:r>
          </w:p>
        </w:tc>
      </w:tr>
    </w:tbl>
    <w:p>
      <w:r>
        <w:t>Такой ответ на вопрос про цель — «15 заявок за месяц» — рабочий, потому что его можно проверить после публикации. Формулировка «нужен качественный текст» непригодна: у неё нет измеримого критерия, и результат можно назвать неподходящим задним числом. Разница в деталях решает, будет ли приёмка спором или формальностью на пять минут.</w:t>
      </w:r>
    </w:p>
    <w:p>
      <w:r>
        <w:t>Тот же принцип работает для продающего текста лендинга: вместо «нужен текст про наш продукт» клиент указывает цену, срок доставки, три возражения покупателей и желаемое число заявок в неделю. Пример показывает, что бриф на статью блог отличается от брифа для лендинга набором вопросов, но логика измеримости сохраняется в обоих случаях. Именно такие детали дают копирайтеру опору для аргументов, обращённых к потенциальным клиентам, а не абстрактному читателю. Клиент из примера получил статью с реальными цифрами доставки и через три недели после публикации подтвердил 12 заявок с формы — близко к заявленной цели.</w:t>
      </w:r>
    </w:p>
    <w:p>
      <w:pPr>
        <w:pStyle w:val="Heading1"/>
      </w:pPr>
      <w:r>
        <w:t>Как составить и заполнить бриф: порядок действий</w:t>
      </w:r>
    </w:p>
    <w:p>
      <w:pPr>
        <w:pStyle w:val="ListBullet"/>
      </w:pPr>
      <w:r>
        <w:t>Выбрать формат. Анкета подходит для потока однотипных заказов, таблица — для серии текстов, интервью на 30–60 минут с записью — для крупного или сложного проекта. Результат: выбран носитель для составления брифа.</w:t>
      </w:r>
    </w:p>
    <w:p>
      <w:pPr>
        <w:pStyle w:val="ListBullet"/>
      </w:pPr>
      <w:r>
        <w:t>Изучить сайт и соцсети клиента. Перед звонком стоит открыть сайт компании, страницы в социальных сетях и отзывы. Результат: часть вопросов снимается заранее, время созвона расходуется на детали.</w:t>
      </w:r>
    </w:p>
    <w:p>
      <w:pPr>
        <w:pStyle w:val="ListBullet"/>
      </w:pPr>
      <w:r>
        <w:t>Собрать вопросы под формат. Из общего набора из 9 блоков выбираются только нужные для конкретной задачи пункты. Результат: анкета из 10–15 вопросов вместо избыточных 40.</w:t>
      </w:r>
    </w:p>
    <w:p>
      <w:pPr>
        <w:pStyle w:val="ListBullet"/>
      </w:pPr>
      <w:r>
        <w:t>Заполнить со слов клиента. На интервью копирайтер задаёт вопросы и сразу фиксирует ответы в документе. Результат: заполненный бриф с цитатами клиента, а не пересказом по памяти.</w:t>
      </w:r>
    </w:p>
    <w:p>
      <w:pPr>
        <w:pStyle w:val="ListBullet"/>
      </w:pPr>
      <w:r>
        <w:t>Уточнить пустые поля. Если клиент не может дать ответ сразу, поле помечается как открытое и закрывается отдельным сообщением. Результат: нет полей с прочерком к моменту старта написания.</w:t>
      </w:r>
    </w:p>
    <w:p>
      <w:pPr>
        <w:pStyle w:val="ListBullet"/>
      </w:pPr>
      <w:r>
        <w:t>Согласовать с клиентом. Готовый бриф отправляется клиенту на подтверждение перед началом работы. Результат: письменное согласие, на которое можно сослаться при обсуждении правок.</w:t>
      </w:r>
    </w:p>
    <w:p>
      <w:r>
        <w:t>На весь процесс составления брифа для одной статьи обычно уходит от 20 минут до полутора часов — время зависит от того, готов ли клиент отвечать сразу или нужно ждать ответы по частям. Если ответ на вопрос требует внутренней проверки у клиента, лучше зафиксировать срок получения обратной связи в самом документе: так работа не встанет из-за молчания на несколько дней. Копирайтеру стоит использовать одну и ту же базовую анкету для всех проектов схожего формата — это ускоряет составление брифа и снижает риск забыть важный вопрос. Получить полезную обратную связь можно и после сдачи текста: короткий опрос клиента о том, что стоило спросить заранее, помогает дорабатывать анкету для следующих заказов.</w:t>
      </w:r>
    </w:p>
    <w:p>
      <w:pPr>
        <w:pStyle w:val="Heading1"/>
      </w:pPr>
      <w:r>
        <w:t>Брифы под разные форматы текста</w:t>
      </w:r>
    </w:p>
    <w:p>
      <w:r>
        <w:t>Ядро брифа не меняется независимо от формата: продукт, аудитория, цель. Меняется только набор дополнительных вопросов.</w:t>
      </w:r>
    </w:p>
    <w:p>
      <w:pPr>
        <w:pStyle w:val="ListBullet"/>
      </w:pPr>
      <w:r>
        <w:t>Статья блог. Дополнительно спрашивают про ключевые слова для продвижения, тему из списка рубрик, уровень экспертизы читателя. Отдельно уточняют, нужны ли информационные статьи с обзором рынка или узкая тема под конкретный запрос.</w:t>
      </w:r>
    </w:p>
    <w:p>
      <w:pPr>
        <w:pStyle w:val="ListBullet"/>
      </w:pPr>
      <w:r>
        <w:t>Лендинг и продающий текст. Нужны данные о цене, акциях, возражениях покупателя и наборе блоков — от заголовка до формы заявки. Отдельным пунктом фиксируется призыв к действию, который должен закрывать страницу.</w:t>
      </w:r>
    </w:p>
    <w:p>
      <w:pPr>
        <w:pStyle w:val="ListBullet"/>
      </w:pPr>
      <w:r>
        <w:t>Карточка товара. Важны технические характеристики продукта, отличия от похожих товаров, наличие фото и видео материалов.</w:t>
      </w:r>
    </w:p>
    <w:p>
      <w:pPr>
        <w:pStyle w:val="ListBullet"/>
      </w:pPr>
      <w:r>
        <w:t>Посты для социальных сетей. Уточняют площадку, частоту публикаций, формат — текст с картинкой или видео, наличие рубрикатора контента.</w:t>
      </w:r>
    </w:p>
    <w:p>
      <w:pPr>
        <w:pStyle w:val="ListBullet"/>
      </w:pPr>
      <w:r>
        <w:t>Email-рассылка. Нужны тема сообщения, сегмент базы подписчиков, повод для выпуска и одна ключевая мысль на письмо.</w:t>
      </w:r>
    </w:p>
    <w:p>
      <w:r>
        <w:t>Для написания текстов под маркетинг в целом полезно держать под рукой единый шаблон, а поля под формат добавлять по необходимости, не переписывая базовую анкету с нуля каждый раз. Компания, которая ведёт несколько форматов контента параллельно, обычно заводит один базовый шаблон и три-четыре набора дополнительных вопросов под каждый тип материала. Такой подход экономит время редактора при запуске нового формата и снижает вероятность забыть важное поле рекламной кампании.</w:t>
      </w:r>
    </w:p>
    <w:p>
      <w:pPr>
        <w:pStyle w:val="Heading1"/>
      </w:pPr>
      <w:r>
        <w:t>Ошибки в брифе, из-за которых текст переписывают</w:t>
      </w:r>
    </w:p>
    <w:p>
      <w:pPr>
        <w:pStyle w:val="ListBullet"/>
      </w:pPr>
      <w:r>
        <w:t>Как написано: «аудитория — женщины 25–45 лет». Как надо: при заполнении брифа нужно описывать задачу и возражения целевой аудитории, а не только демографию.</w:t>
      </w:r>
    </w:p>
    <w:p>
      <w:pPr>
        <w:pStyle w:val="ListBullet"/>
      </w:pPr>
      <w:r>
        <w:t>Как написано: «нужен хороший текст». Как надо: цель без критерия заменяется на измеримое действие — заявка, звонок, подписка с конкретной цифрой.</w:t>
      </w:r>
    </w:p>
    <w:p>
      <w:pPr>
        <w:pStyle w:val="ListBullet"/>
      </w:pPr>
      <w:r>
        <w:t>Как написано: ответы «да», «нет», «на ваш вкус». Как надо: каждый вопрос требует развёрнутого ответа хотя бы на два-три предложения.</w:t>
      </w:r>
    </w:p>
    <w:p>
      <w:pPr>
        <w:pStyle w:val="ListBullet"/>
      </w:pPr>
      <w:r>
        <w:t>Как написано: нет списка стоп-слов и запретов. Как надо: отдельное поле фиксирует, каким должен быть тон и какие фразы нельзя использовать в рекламных текстах.</w:t>
      </w:r>
    </w:p>
    <w:p>
      <w:pPr>
        <w:pStyle w:val="ListBullet"/>
      </w:pPr>
      <w:r>
        <w:t>Как написано: бриф на 60 вопросов обо всём подряд. Как надо: заказчик заполняет 10–15 вопросов, важных именно для его целей и задач бизнеса.</w:t>
      </w:r>
    </w:p>
    <w:p>
      <w:pPr>
        <w:pStyle w:val="ListBullet"/>
      </w:pPr>
      <w:r>
        <w:t>Как написано: бриф заполнен, но не отправлен клиенту на подтверждение. Как надо: несогласованный бриф всегда согласуется с заказчиком перед началом работы.</w:t>
      </w:r>
    </w:p>
    <w:p>
      <w:pPr>
        <w:pStyle w:val="ListBullet"/>
      </w:pPr>
      <w:r>
        <w:t>Как написано: компания указана без конкретики — «мы лидеры отрасли». Как надо: вместо оценочных фраз указываются данные о компании: год основания, число клиентов, регион работы.</w:t>
      </w:r>
    </w:p>
    <w:p>
      <w:pPr>
        <w:pStyle w:val="Heading1"/>
      </w:pPr>
      <w:r>
        <w:t>Частые вопросы о брифе на текст</w:t>
      </w:r>
    </w:p>
    <w:p>
      <w:r>
        <w:t>Что такое бриф простыми словами? Это короткая анкета, где заказчик описывает продукт, аудиторию и цель текста до начала работы. Такой бриф позволяет заменить десятки уточняющих сообщений одним документом.</w:t>
      </w:r>
    </w:p>
    <w:p>
      <w:r>
        <w:t>Как правильно составить бриф? Нужно взять набор из 9 блоков, оставить только релевантные формату вопросы и добавить поле про сроки и критерии приёмки готового материала.</w:t>
      </w:r>
    </w:p>
    <w:p>
      <w:r>
        <w:t>Какие есть примеры брифов? Анкета для типовых заказов, таблица для серии статей, сценарий интервью на 30–60 минут для сложного проекта с индивидуальными вопросами.</w:t>
      </w:r>
    </w:p>
    <w:p>
      <w:r>
        <w:t>Чем бриф на текст отличается от технического задания? Бриф собирает смысл — кому, зачем и о чём текст. Техническое задание переводит смысл в цифры: объём, ключевые слова, план заголовков.</w:t>
      </w:r>
    </w:p>
    <w:p>
      <w:r>
        <w:t>Ниже часто задаваемые вопросы о том, может ли автор обойтись без брифа и когда заполнять бриф не обязательно.</w:t>
      </w:r>
    </w:p>
    <w:p>
      <w:r>
        <w:t>Нужно ли заполнять бриф на любой текст? Для короткого поста в соцсетях можно обойтись парой строк, но для статьи, лендинга или серии материалов заполнять бриф стоит развёрнуто — это экономит время всех участников проекта и снижает число правок, а итог работы становится предсказуемым для бизнеса.</w:t>
      </w:r>
    </w:p>
    <w:p>
      <w:r>
        <w:t>Автор статьи — редактор тзшник.ru с опытом работы с брифами на более 300 заказов. Автор понимает, почему пустой бриф часто становится причиной провала рекламной кампании, и почему бренду важно фиксировать данные до старта. Шаблон брифа из этой статьи можно скачать или прислать свою задачу — шаблон из этой статьи, вопросы — top@cometa.agency, чтобы помочь копирайтеру сделать текст, который понравится вашему бренду и будет работать на продажи максимально точно.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16 · объём текста: 1585 слов · релевантность выдаче: 93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